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953F3">
      <w:pPr>
        <w:rPr>
          <w:rFonts w:ascii="Times New Roman" w:hAnsi="Times New Roman" w:cs="Times New Roman"/>
          <w:b/>
          <w:sz w:val="32"/>
        </w:rPr>
      </w:pPr>
      <w:r w:rsidRPr="009953F3">
        <w:rPr>
          <w:rFonts w:ascii="Times New Roman" w:hAnsi="Times New Roman" w:cs="Times New Roman"/>
          <w:b/>
          <w:sz w:val="32"/>
        </w:rPr>
        <w:t>Causes and clinical outcome of PRAKI in patients admitted to a tertiary care center of Northern India</w:t>
      </w:r>
    </w:p>
    <w:p w:rsidR="009953F3" w:rsidRDefault="009953F3">
      <w:pPr>
        <w:rPr>
          <w:rFonts w:ascii="Times New Roman" w:hAnsi="Times New Roman" w:cs="Times New Roman"/>
          <w:sz w:val="24"/>
        </w:rPr>
      </w:pPr>
      <w:proofErr w:type="spellStart"/>
      <w:r w:rsidRPr="009953F3">
        <w:rPr>
          <w:rFonts w:ascii="Times New Roman" w:hAnsi="Times New Roman" w:cs="Times New Roman"/>
          <w:sz w:val="24"/>
        </w:rPr>
        <w:t>Medhavi</w:t>
      </w:r>
      <w:proofErr w:type="spellEnd"/>
      <w:r w:rsidRPr="009953F3">
        <w:rPr>
          <w:rFonts w:ascii="Times New Roman" w:hAnsi="Times New Roman" w:cs="Times New Roman"/>
          <w:sz w:val="24"/>
        </w:rPr>
        <w:t xml:space="preserve"> </w:t>
      </w:r>
      <w:proofErr w:type="spellStart"/>
      <w:r w:rsidRPr="009953F3">
        <w:rPr>
          <w:rFonts w:ascii="Times New Roman" w:hAnsi="Times New Roman" w:cs="Times New Roman"/>
          <w:sz w:val="24"/>
        </w:rPr>
        <w:t>Gautam</w:t>
      </w:r>
      <w:proofErr w:type="spellEnd"/>
      <w:r>
        <w:rPr>
          <w:rFonts w:ascii="Times New Roman" w:hAnsi="Times New Roman" w:cs="Times New Roman"/>
          <w:sz w:val="24"/>
        </w:rPr>
        <w:t xml:space="preserve">* and </w:t>
      </w:r>
      <w:r w:rsidRPr="009953F3">
        <w:rPr>
          <w:rFonts w:ascii="Times New Roman" w:hAnsi="Times New Roman" w:cs="Times New Roman"/>
          <w:sz w:val="24"/>
        </w:rPr>
        <w:t>Armin Ahmed</w:t>
      </w:r>
    </w:p>
    <w:p w:rsidR="009953F3" w:rsidRPr="009953F3" w:rsidRDefault="009953F3">
      <w:pPr>
        <w:rPr>
          <w:rFonts w:ascii="Times New Roman" w:hAnsi="Times New Roman" w:cs="Times New Roman"/>
        </w:rPr>
      </w:pPr>
      <w:r w:rsidRPr="009953F3">
        <w:rPr>
          <w:rFonts w:ascii="Times New Roman" w:hAnsi="Times New Roman" w:cs="Times New Roman"/>
        </w:rPr>
        <w:t>King George's Medical University, India</w:t>
      </w:r>
    </w:p>
    <w:p w:rsidR="009953F3" w:rsidRPr="009953F3" w:rsidRDefault="009953F3" w:rsidP="009953F3">
      <w:pPr>
        <w:jc w:val="center"/>
        <w:rPr>
          <w:rFonts w:ascii="Times New Roman" w:hAnsi="Times New Roman" w:cs="Times New Roman"/>
          <w:b/>
          <w:sz w:val="24"/>
        </w:rPr>
      </w:pPr>
      <w:r w:rsidRPr="009953F3">
        <w:rPr>
          <w:rFonts w:ascii="Times New Roman" w:hAnsi="Times New Roman" w:cs="Times New Roman"/>
          <w:b/>
          <w:sz w:val="24"/>
        </w:rPr>
        <w:t>Abstract</w:t>
      </w:r>
    </w:p>
    <w:p w:rsidR="009953F3" w:rsidRPr="009953F3" w:rsidRDefault="009953F3" w:rsidP="009953F3">
      <w:pPr>
        <w:jc w:val="both"/>
        <w:rPr>
          <w:rFonts w:ascii="Times New Roman" w:hAnsi="Times New Roman" w:cs="Times New Roman"/>
          <w:sz w:val="20"/>
        </w:rPr>
      </w:pPr>
      <w:r w:rsidRPr="009953F3">
        <w:rPr>
          <w:rFonts w:ascii="Times New Roman" w:hAnsi="Times New Roman" w:cs="Times New Roman"/>
          <w:b/>
          <w:sz w:val="20"/>
        </w:rPr>
        <w:t>Statement of the problem:</w:t>
      </w:r>
      <w:r>
        <w:rPr>
          <w:rFonts w:ascii="Times New Roman" w:hAnsi="Times New Roman" w:cs="Times New Roman"/>
          <w:sz w:val="20"/>
        </w:rPr>
        <w:t xml:space="preserve"> </w:t>
      </w:r>
      <w:r w:rsidRPr="009953F3">
        <w:rPr>
          <w:rFonts w:ascii="Times New Roman" w:hAnsi="Times New Roman" w:cs="Times New Roman"/>
          <w:sz w:val="20"/>
        </w:rPr>
        <w:t>For any country, maternal mortality is a crucial health indicator. Pregnancy-</w:t>
      </w:r>
      <w:r w:rsidRPr="009953F3">
        <w:rPr>
          <w:rFonts w:ascii="Times New Roman" w:hAnsi="Times New Roman" w:cs="Times New Roman"/>
          <w:sz w:val="20"/>
        </w:rPr>
        <w:t xml:space="preserve">Related Acute Kidney Injury </w:t>
      </w:r>
      <w:r w:rsidRPr="009953F3">
        <w:rPr>
          <w:rFonts w:ascii="Times New Roman" w:hAnsi="Times New Roman" w:cs="Times New Roman"/>
          <w:sz w:val="20"/>
        </w:rPr>
        <w:t>(PRAKI), one of the many causes of maternal mortality, is particularly concerning as the onset of acute kidney injury in an obstetric patient frequently heralds rapid clinical deterioration that necessitates the use of various types of life support and ICU admission. In literature, acute kidney injury that occurs during pregnancy or within 42 days after delivery is referred to as PRAKI. There are regional differences in the PRAKI epidemiology. In developing nations, sepsis, hemorrhage</w:t>
      </w:r>
      <w:r>
        <w:rPr>
          <w:rFonts w:ascii="Times New Roman" w:hAnsi="Times New Roman" w:cs="Times New Roman"/>
          <w:sz w:val="20"/>
        </w:rPr>
        <w:t xml:space="preserve"> and</w:t>
      </w:r>
      <w:r w:rsidRPr="009953F3">
        <w:rPr>
          <w:rFonts w:ascii="Times New Roman" w:hAnsi="Times New Roman" w:cs="Times New Roman"/>
          <w:sz w:val="20"/>
        </w:rPr>
        <w:t xml:space="preserve"> severe preeclampsia are the main causes of PRAKI, whereas in developed nations, diabetes, hypertension</w:t>
      </w:r>
      <w:r>
        <w:rPr>
          <w:rFonts w:ascii="Times New Roman" w:hAnsi="Times New Roman" w:cs="Times New Roman"/>
          <w:sz w:val="20"/>
        </w:rPr>
        <w:t xml:space="preserve"> and</w:t>
      </w:r>
      <w:r w:rsidRPr="009953F3">
        <w:rPr>
          <w:rFonts w:ascii="Times New Roman" w:hAnsi="Times New Roman" w:cs="Times New Roman"/>
          <w:sz w:val="20"/>
        </w:rPr>
        <w:t xml:space="preserve"> thrombotic </w:t>
      </w:r>
      <w:proofErr w:type="spellStart"/>
      <w:r w:rsidRPr="009953F3">
        <w:rPr>
          <w:rFonts w:ascii="Times New Roman" w:hAnsi="Times New Roman" w:cs="Times New Roman"/>
          <w:sz w:val="20"/>
        </w:rPr>
        <w:t>microangiopathies</w:t>
      </w:r>
      <w:proofErr w:type="spellEnd"/>
      <w:r w:rsidRPr="009953F3">
        <w:rPr>
          <w:rFonts w:ascii="Times New Roman" w:hAnsi="Times New Roman" w:cs="Times New Roman"/>
          <w:sz w:val="20"/>
        </w:rPr>
        <w:t xml:space="preserve"> are the main causes. Our study's goal was to identify the root causes of </w:t>
      </w:r>
      <w:bookmarkStart w:id="0" w:name="_GoBack"/>
      <w:bookmarkEnd w:id="0"/>
      <w:r w:rsidRPr="009953F3">
        <w:rPr>
          <w:rFonts w:ascii="Times New Roman" w:hAnsi="Times New Roman" w:cs="Times New Roman"/>
          <w:sz w:val="20"/>
        </w:rPr>
        <w:t xml:space="preserve">PRAKI and how they affected patients' clinical outcomes. </w:t>
      </w:r>
    </w:p>
    <w:p w:rsidR="009953F3" w:rsidRPr="009953F3" w:rsidRDefault="009953F3" w:rsidP="009953F3">
      <w:pPr>
        <w:jc w:val="both"/>
        <w:rPr>
          <w:rFonts w:ascii="Times New Roman" w:hAnsi="Times New Roman" w:cs="Times New Roman"/>
          <w:sz w:val="20"/>
        </w:rPr>
      </w:pPr>
      <w:r w:rsidRPr="009953F3">
        <w:rPr>
          <w:rFonts w:ascii="Times New Roman" w:hAnsi="Times New Roman" w:cs="Times New Roman"/>
          <w:b/>
          <w:sz w:val="20"/>
        </w:rPr>
        <w:t>Methodolog</w:t>
      </w:r>
      <w:r w:rsidRPr="009953F3">
        <w:rPr>
          <w:rFonts w:ascii="Times New Roman" w:hAnsi="Times New Roman" w:cs="Times New Roman"/>
          <w:b/>
          <w:sz w:val="20"/>
        </w:rPr>
        <w:t>y and theoretical orientation:</w:t>
      </w:r>
      <w:r>
        <w:rPr>
          <w:rFonts w:ascii="Times New Roman" w:hAnsi="Times New Roman" w:cs="Times New Roman"/>
          <w:sz w:val="20"/>
        </w:rPr>
        <w:t xml:space="preserve"> </w:t>
      </w:r>
      <w:r w:rsidRPr="009953F3">
        <w:rPr>
          <w:rFonts w:ascii="Times New Roman" w:hAnsi="Times New Roman" w:cs="Times New Roman"/>
          <w:sz w:val="20"/>
        </w:rPr>
        <w:t xml:space="preserve">It was a prospective, observational study conducted in King George’s Medical University, </w:t>
      </w:r>
      <w:proofErr w:type="spellStart"/>
      <w:r w:rsidRPr="009953F3">
        <w:rPr>
          <w:rFonts w:ascii="Times New Roman" w:hAnsi="Times New Roman" w:cs="Times New Roman"/>
          <w:sz w:val="20"/>
        </w:rPr>
        <w:t>Lucknow</w:t>
      </w:r>
      <w:proofErr w:type="spellEnd"/>
      <w:r w:rsidRPr="009953F3">
        <w:rPr>
          <w:rFonts w:ascii="Times New Roman" w:hAnsi="Times New Roman" w:cs="Times New Roman"/>
          <w:sz w:val="20"/>
        </w:rPr>
        <w:t xml:space="preserve">, India </w:t>
      </w:r>
      <w:r>
        <w:rPr>
          <w:rFonts w:ascii="Times New Roman" w:hAnsi="Times New Roman" w:cs="Times New Roman"/>
          <w:sz w:val="20"/>
        </w:rPr>
        <w:t>from</w:t>
      </w:r>
      <w:r w:rsidRPr="009953F3">
        <w:rPr>
          <w:rFonts w:ascii="Times New Roman" w:hAnsi="Times New Roman" w:cs="Times New Roman"/>
          <w:sz w:val="20"/>
        </w:rPr>
        <w:t xml:space="preserve"> 1 February 2021 to 30 April 2022. All obstetric patients presenting with acute kidney injury (as per KDIGO 2012 guidelines) were included. Their demographic variables, causes of PRAKI, Life support given (if required) and their outcomes were recorded in a case report form. Some patients also underwent renal biopsy as per the indication. The data of these patients were follo</w:t>
      </w:r>
      <w:r w:rsidRPr="009953F3">
        <w:rPr>
          <w:rFonts w:ascii="Times New Roman" w:hAnsi="Times New Roman" w:cs="Times New Roman"/>
          <w:sz w:val="20"/>
        </w:rPr>
        <w:t>wed for duration of 3 months.</w:t>
      </w:r>
    </w:p>
    <w:p w:rsidR="009953F3" w:rsidRPr="009953F3" w:rsidRDefault="009953F3" w:rsidP="009953F3">
      <w:pPr>
        <w:jc w:val="both"/>
        <w:rPr>
          <w:rFonts w:ascii="Times New Roman" w:hAnsi="Times New Roman" w:cs="Times New Roman"/>
          <w:sz w:val="20"/>
        </w:rPr>
      </w:pPr>
      <w:r w:rsidRPr="009953F3">
        <w:rPr>
          <w:rFonts w:ascii="Times New Roman" w:hAnsi="Times New Roman" w:cs="Times New Roman"/>
          <w:b/>
          <w:sz w:val="20"/>
        </w:rPr>
        <w:t>Findings:</w:t>
      </w:r>
      <w:r w:rsidRPr="009953F3">
        <w:rPr>
          <w:rFonts w:ascii="Times New Roman" w:hAnsi="Times New Roman" w:cs="Times New Roman"/>
          <w:sz w:val="20"/>
        </w:rPr>
        <w:t xml:space="preserve"> </w:t>
      </w:r>
      <w:r>
        <w:rPr>
          <w:rFonts w:ascii="Times New Roman" w:hAnsi="Times New Roman" w:cs="Times New Roman"/>
          <w:sz w:val="20"/>
        </w:rPr>
        <w:t>We found that, Pre-</w:t>
      </w:r>
      <w:proofErr w:type="spellStart"/>
      <w:r w:rsidRPr="009953F3">
        <w:rPr>
          <w:rFonts w:ascii="Times New Roman" w:hAnsi="Times New Roman" w:cs="Times New Roman"/>
          <w:sz w:val="20"/>
        </w:rPr>
        <w:t>eclampsia</w:t>
      </w:r>
      <w:proofErr w:type="spellEnd"/>
      <w:r w:rsidRPr="009953F3">
        <w:rPr>
          <w:rFonts w:ascii="Times New Roman" w:hAnsi="Times New Roman" w:cs="Times New Roman"/>
          <w:sz w:val="20"/>
        </w:rPr>
        <w:t>/</w:t>
      </w:r>
      <w:proofErr w:type="spellStart"/>
      <w:r w:rsidRPr="009953F3">
        <w:rPr>
          <w:rFonts w:ascii="Times New Roman" w:hAnsi="Times New Roman" w:cs="Times New Roman"/>
          <w:sz w:val="20"/>
        </w:rPr>
        <w:t>Eclampsia</w:t>
      </w:r>
      <w:proofErr w:type="spellEnd"/>
      <w:r w:rsidRPr="009953F3">
        <w:rPr>
          <w:rFonts w:ascii="Times New Roman" w:hAnsi="Times New Roman" w:cs="Times New Roman"/>
          <w:sz w:val="20"/>
        </w:rPr>
        <w:t>/HELLP were the most common causes accounting for 32.5% cases, which was fol</w:t>
      </w:r>
      <w:r>
        <w:rPr>
          <w:rFonts w:ascii="Times New Roman" w:hAnsi="Times New Roman" w:cs="Times New Roman"/>
          <w:sz w:val="20"/>
        </w:rPr>
        <w:t>lowed by hemorrhagic shock (24.</w:t>
      </w:r>
      <w:r w:rsidRPr="009953F3">
        <w:rPr>
          <w:rFonts w:ascii="Times New Roman" w:hAnsi="Times New Roman" w:cs="Times New Roman"/>
          <w:sz w:val="20"/>
        </w:rPr>
        <w:t xml:space="preserve">7%) and sepsis (23.5%). We also found 24.7% mortality among PRAKI patients. </w:t>
      </w:r>
    </w:p>
    <w:p w:rsidR="009953F3" w:rsidRDefault="009953F3" w:rsidP="009953F3">
      <w:pPr>
        <w:jc w:val="both"/>
        <w:rPr>
          <w:rFonts w:ascii="Times New Roman" w:hAnsi="Times New Roman" w:cs="Times New Roman"/>
          <w:sz w:val="20"/>
        </w:rPr>
      </w:pPr>
      <w:r w:rsidRPr="009953F3">
        <w:rPr>
          <w:rFonts w:ascii="Times New Roman" w:hAnsi="Times New Roman" w:cs="Times New Roman"/>
          <w:b/>
          <w:sz w:val="20"/>
        </w:rPr>
        <w:t>Conclusion:</w:t>
      </w:r>
      <w:r w:rsidRPr="009953F3">
        <w:rPr>
          <w:rFonts w:ascii="Times New Roman" w:hAnsi="Times New Roman" w:cs="Times New Roman"/>
          <w:sz w:val="20"/>
        </w:rPr>
        <w:t xml:space="preserve"> </w:t>
      </w:r>
      <w:r w:rsidRPr="009953F3">
        <w:rPr>
          <w:rFonts w:ascii="Times New Roman" w:hAnsi="Times New Roman" w:cs="Times New Roman"/>
          <w:sz w:val="20"/>
        </w:rPr>
        <w:t>We discovered that individuals with PRAKI who require dialysis have a four times higher chance of death than PRAKI patients who do not</w:t>
      </w:r>
      <w:r>
        <w:rPr>
          <w:rFonts w:ascii="Times New Roman" w:hAnsi="Times New Roman" w:cs="Times New Roman"/>
          <w:sz w:val="20"/>
        </w:rPr>
        <w:t xml:space="preserve"> and</w:t>
      </w:r>
      <w:r w:rsidRPr="009953F3">
        <w:rPr>
          <w:rFonts w:ascii="Times New Roman" w:hAnsi="Times New Roman" w:cs="Times New Roman"/>
          <w:sz w:val="20"/>
        </w:rPr>
        <w:t xml:space="preserve"> sepsis was the leading cause of death. Additionally, PRAKI patients in shock had the highest mortality rates (odds ratio 27.45; CI 3.39-222.49). These findings emphasize the necessity of transferring PRAKI patients to dialysis-capable facilities as soon as possible and also emphasize the significance of improving local prenatal care.</w:t>
      </w:r>
    </w:p>
    <w:p w:rsidR="009953F3" w:rsidRPr="009953F3" w:rsidRDefault="009953F3" w:rsidP="009953F3">
      <w:pPr>
        <w:rPr>
          <w:rFonts w:ascii="Times New Roman" w:hAnsi="Times New Roman" w:cs="Times New Roman"/>
          <w:b/>
          <w:sz w:val="24"/>
        </w:rPr>
      </w:pPr>
      <w:r w:rsidRPr="009953F3">
        <w:rPr>
          <w:rFonts w:ascii="Times New Roman" w:hAnsi="Times New Roman" w:cs="Times New Roman"/>
          <w:b/>
          <w:sz w:val="24"/>
        </w:rPr>
        <w:t>Biography</w:t>
      </w:r>
    </w:p>
    <w:p w:rsidR="009953F3" w:rsidRPr="009953F3" w:rsidRDefault="009953F3" w:rsidP="009953F3">
      <w:pPr>
        <w:jc w:val="both"/>
        <w:rPr>
          <w:rFonts w:ascii="Times New Roman" w:hAnsi="Times New Roman" w:cs="Times New Roman"/>
          <w:sz w:val="20"/>
        </w:rPr>
      </w:pPr>
      <w:proofErr w:type="spellStart"/>
      <w:r w:rsidRPr="009953F3">
        <w:rPr>
          <w:rFonts w:ascii="Times New Roman" w:hAnsi="Times New Roman" w:cs="Times New Roman"/>
          <w:sz w:val="20"/>
        </w:rPr>
        <w:t>Medhavi</w:t>
      </w:r>
      <w:proofErr w:type="spellEnd"/>
      <w:r w:rsidRPr="009953F3">
        <w:rPr>
          <w:rFonts w:ascii="Times New Roman" w:hAnsi="Times New Roman" w:cs="Times New Roman"/>
          <w:sz w:val="20"/>
        </w:rPr>
        <w:t xml:space="preserve"> </w:t>
      </w:r>
      <w:proofErr w:type="spellStart"/>
      <w:r w:rsidRPr="009953F3">
        <w:rPr>
          <w:rFonts w:ascii="Times New Roman" w:hAnsi="Times New Roman" w:cs="Times New Roman"/>
          <w:sz w:val="20"/>
        </w:rPr>
        <w:t>Gautam</w:t>
      </w:r>
      <w:proofErr w:type="spellEnd"/>
      <w:r w:rsidRPr="009953F3">
        <w:rPr>
          <w:rFonts w:ascii="Times New Roman" w:hAnsi="Times New Roman" w:cs="Times New Roman"/>
          <w:sz w:val="20"/>
        </w:rPr>
        <w:t xml:space="preserve">, a proud mom of two toddlers, is working as an Associate Professor in the Department of Internal Medicine at King George’s Medical University, </w:t>
      </w:r>
      <w:proofErr w:type="spellStart"/>
      <w:r w:rsidRPr="009953F3">
        <w:rPr>
          <w:rFonts w:ascii="Times New Roman" w:hAnsi="Times New Roman" w:cs="Times New Roman"/>
          <w:sz w:val="20"/>
        </w:rPr>
        <w:t>Lucknow</w:t>
      </w:r>
      <w:proofErr w:type="spellEnd"/>
      <w:r w:rsidRPr="009953F3">
        <w:rPr>
          <w:rFonts w:ascii="Times New Roman" w:hAnsi="Times New Roman" w:cs="Times New Roman"/>
          <w:sz w:val="20"/>
        </w:rPr>
        <w:t>, India. She did her post-graduation in Internal Medicine and later gained expertise in the field of Nephrology by completing her basic training of three years as a Senior Resident in the Department of Nephrology at the Sanjay Gandhi Post Graduate Institute of Medical Sciences, India. With her experience, she has distinguished herself in providing basic as well as advanced care to renal failure patients. In addition to her regular duties of running nephrology clinics, managing inpatients</w:t>
      </w:r>
      <w:r>
        <w:rPr>
          <w:rFonts w:ascii="Times New Roman" w:hAnsi="Times New Roman" w:cs="Times New Roman"/>
          <w:sz w:val="20"/>
        </w:rPr>
        <w:t xml:space="preserve"> and</w:t>
      </w:r>
      <w:r w:rsidRPr="009953F3">
        <w:rPr>
          <w:rFonts w:ascii="Times New Roman" w:hAnsi="Times New Roman" w:cs="Times New Roman"/>
          <w:sz w:val="20"/>
        </w:rPr>
        <w:t xml:space="preserve"> performing various procedures like renal biopsy and internal jugular catheter insertion; she successfully manages to run various awareness </w:t>
      </w:r>
      <w:proofErr w:type="spellStart"/>
      <w:r w:rsidRPr="009953F3">
        <w:rPr>
          <w:rFonts w:ascii="Times New Roman" w:hAnsi="Times New Roman" w:cs="Times New Roman"/>
          <w:sz w:val="20"/>
        </w:rPr>
        <w:t>programmes</w:t>
      </w:r>
      <w:proofErr w:type="spellEnd"/>
      <w:r w:rsidRPr="009953F3">
        <w:rPr>
          <w:rFonts w:ascii="Times New Roman" w:hAnsi="Times New Roman" w:cs="Times New Roman"/>
          <w:sz w:val="20"/>
        </w:rPr>
        <w:t xml:space="preserve"> on different occasions (like World Kidney Day). She has been actively involved in starting a renal transplantation </w:t>
      </w:r>
      <w:proofErr w:type="spellStart"/>
      <w:r w:rsidRPr="009953F3">
        <w:rPr>
          <w:rFonts w:ascii="Times New Roman" w:hAnsi="Times New Roman" w:cs="Times New Roman"/>
          <w:sz w:val="20"/>
        </w:rPr>
        <w:t>programme</w:t>
      </w:r>
      <w:proofErr w:type="spellEnd"/>
      <w:r w:rsidRPr="009953F3">
        <w:rPr>
          <w:rFonts w:ascii="Times New Roman" w:hAnsi="Times New Roman" w:cs="Times New Roman"/>
          <w:sz w:val="20"/>
        </w:rPr>
        <w:t xml:space="preserve"> at her university, which is running successfully. Besides this, she finds it interesting to keep herself academically active by attending various conferences. She is currently pursuing a fellowship course in the “</w:t>
      </w:r>
      <w:proofErr w:type="spellStart"/>
      <w:r w:rsidRPr="009953F3">
        <w:rPr>
          <w:rFonts w:ascii="Times New Roman" w:hAnsi="Times New Roman" w:cs="Times New Roman"/>
          <w:sz w:val="20"/>
        </w:rPr>
        <w:t>Glomcon</w:t>
      </w:r>
      <w:proofErr w:type="spellEnd"/>
      <w:r w:rsidRPr="009953F3">
        <w:rPr>
          <w:rFonts w:ascii="Times New Roman" w:hAnsi="Times New Roman" w:cs="Times New Roman"/>
          <w:sz w:val="20"/>
        </w:rPr>
        <w:t xml:space="preserve"> 2022–2023 Virtual Fellowship </w:t>
      </w:r>
      <w:proofErr w:type="spellStart"/>
      <w:r w:rsidRPr="009953F3">
        <w:rPr>
          <w:rFonts w:ascii="Times New Roman" w:hAnsi="Times New Roman" w:cs="Times New Roman"/>
          <w:sz w:val="20"/>
        </w:rPr>
        <w:t>Programme</w:t>
      </w:r>
      <w:proofErr w:type="spellEnd"/>
      <w:r w:rsidRPr="009953F3">
        <w:rPr>
          <w:rFonts w:ascii="Times New Roman" w:hAnsi="Times New Roman" w:cs="Times New Roman"/>
          <w:sz w:val="20"/>
        </w:rPr>
        <w:t>”.</w:t>
      </w:r>
    </w:p>
    <w:sectPr w:rsidR="009953F3" w:rsidRPr="009953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3F3"/>
    <w:rsid w:val="0032354D"/>
    <w:rsid w:val="00474203"/>
    <w:rsid w:val="004B5047"/>
    <w:rsid w:val="00535872"/>
    <w:rsid w:val="00924B33"/>
    <w:rsid w:val="00995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2023-05-03T11:19:00Z</dcterms:created>
  <dcterms:modified xsi:type="dcterms:W3CDTF">2023-05-03T11:32:00Z</dcterms:modified>
</cp:coreProperties>
</file>