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3E5" w:rsidRPr="00AE13E5" w:rsidRDefault="00AE13E5" w:rsidP="00AE13E5">
      <w:pPr>
        <w:rPr>
          <w:rFonts w:ascii="Times New Roman" w:hAnsi="Times New Roman" w:cs="Times New Roman"/>
          <w:b/>
          <w:sz w:val="32"/>
        </w:rPr>
      </w:pPr>
      <w:r w:rsidRPr="00AE13E5">
        <w:rPr>
          <w:rFonts w:ascii="Times New Roman" w:hAnsi="Times New Roman" w:cs="Times New Roman"/>
          <w:b/>
          <w:sz w:val="32"/>
        </w:rPr>
        <w:t xml:space="preserve">New liquid crystal devices based on </w:t>
      </w:r>
      <w:proofErr w:type="spellStart"/>
      <w:r w:rsidRPr="00AE13E5">
        <w:rPr>
          <w:rFonts w:ascii="Times New Roman" w:hAnsi="Times New Roman" w:cs="Times New Roman"/>
          <w:b/>
          <w:sz w:val="32"/>
        </w:rPr>
        <w:t>azodye</w:t>
      </w:r>
      <w:proofErr w:type="spellEnd"/>
      <w:r w:rsidRPr="00AE13E5">
        <w:rPr>
          <w:rFonts w:ascii="Times New Roman" w:hAnsi="Times New Roman" w:cs="Times New Roman"/>
          <w:b/>
          <w:sz w:val="32"/>
        </w:rPr>
        <w:t xml:space="preserve"> </w:t>
      </w:r>
      <w:proofErr w:type="spellStart"/>
      <w:r w:rsidRPr="00AE13E5">
        <w:rPr>
          <w:rFonts w:ascii="Times New Roman" w:hAnsi="Times New Roman" w:cs="Times New Roman"/>
          <w:b/>
          <w:sz w:val="32"/>
        </w:rPr>
        <w:t>nanosize</w:t>
      </w:r>
      <w:proofErr w:type="spellEnd"/>
      <w:r w:rsidRPr="00AE13E5">
        <w:rPr>
          <w:rFonts w:ascii="Times New Roman" w:hAnsi="Times New Roman" w:cs="Times New Roman"/>
          <w:b/>
          <w:sz w:val="32"/>
        </w:rPr>
        <w:t xml:space="preserve"> photo aligning and photo patterning</w:t>
      </w:r>
    </w:p>
    <w:p w:rsidR="00AE13E5" w:rsidRPr="00AE13E5" w:rsidRDefault="00AE13E5" w:rsidP="00AE13E5">
      <w:pPr>
        <w:rPr>
          <w:rFonts w:ascii="Times New Roman" w:hAnsi="Times New Roman" w:cs="Times New Roman"/>
          <w:sz w:val="24"/>
        </w:rPr>
      </w:pPr>
      <w:r w:rsidRPr="00AE13E5">
        <w:rPr>
          <w:rFonts w:ascii="Times New Roman" w:hAnsi="Times New Roman" w:cs="Times New Roman"/>
          <w:sz w:val="24"/>
        </w:rPr>
        <w:t xml:space="preserve">Vladimir G. </w:t>
      </w:r>
      <w:proofErr w:type="spellStart"/>
      <w:r w:rsidRPr="00AE13E5">
        <w:rPr>
          <w:rFonts w:ascii="Times New Roman" w:hAnsi="Times New Roman" w:cs="Times New Roman"/>
          <w:sz w:val="24"/>
        </w:rPr>
        <w:t>Chigrinov</w:t>
      </w:r>
      <w:proofErr w:type="spellEnd"/>
    </w:p>
    <w:p w:rsidR="00AE13E5" w:rsidRPr="00AE13E5" w:rsidRDefault="00AE13E5" w:rsidP="00AE13E5">
      <w:pPr>
        <w:rPr>
          <w:rFonts w:ascii="Times New Roman" w:hAnsi="Times New Roman" w:cs="Times New Roman"/>
        </w:rPr>
      </w:pPr>
      <w:r w:rsidRPr="00AE13E5">
        <w:rPr>
          <w:rFonts w:ascii="Times New Roman" w:hAnsi="Times New Roman" w:cs="Times New Roman"/>
        </w:rPr>
        <w:t>Hong Kong University of Science and Technology, Hong Kong</w:t>
      </w:r>
    </w:p>
    <w:p w:rsidR="00AE13E5" w:rsidRPr="00AE13E5" w:rsidRDefault="00AE13E5" w:rsidP="00AE13E5">
      <w:pPr>
        <w:jc w:val="center"/>
        <w:rPr>
          <w:rFonts w:ascii="Times New Roman" w:hAnsi="Times New Roman" w:cs="Times New Roman"/>
          <w:b/>
          <w:sz w:val="24"/>
        </w:rPr>
      </w:pPr>
      <w:r w:rsidRPr="00AE13E5">
        <w:rPr>
          <w:rFonts w:ascii="Times New Roman" w:hAnsi="Times New Roman" w:cs="Times New Roman"/>
          <w:b/>
          <w:sz w:val="24"/>
        </w:rPr>
        <w:t>Abstract</w:t>
      </w:r>
    </w:p>
    <w:p w:rsidR="00AE13E5" w:rsidRPr="00AE13E5" w:rsidRDefault="00AE13E5" w:rsidP="00AE13E5">
      <w:pPr>
        <w:jc w:val="both"/>
        <w:rPr>
          <w:rFonts w:ascii="Times New Roman" w:hAnsi="Times New Roman" w:cs="Times New Roman"/>
          <w:sz w:val="20"/>
        </w:rPr>
      </w:pPr>
      <w:r w:rsidRPr="00AE13E5">
        <w:rPr>
          <w:rFonts w:ascii="Times New Roman" w:hAnsi="Times New Roman" w:cs="Times New Roman"/>
          <w:sz w:val="20"/>
        </w:rPr>
        <w:t>Photo alignment</w:t>
      </w:r>
      <w:r w:rsidRPr="00AE13E5">
        <w:rPr>
          <w:rFonts w:ascii="Times New Roman" w:hAnsi="Times New Roman" w:cs="Times New Roman"/>
          <w:sz w:val="20"/>
        </w:rPr>
        <w:t xml:space="preserve"> and </w:t>
      </w:r>
      <w:r w:rsidRPr="00AE13E5">
        <w:rPr>
          <w:rFonts w:ascii="Times New Roman" w:hAnsi="Times New Roman" w:cs="Times New Roman"/>
          <w:sz w:val="20"/>
        </w:rPr>
        <w:t>photo patterning</w:t>
      </w:r>
      <w:r w:rsidRPr="00AE13E5">
        <w:rPr>
          <w:rFonts w:ascii="Times New Roman" w:hAnsi="Times New Roman" w:cs="Times New Roman"/>
          <w:sz w:val="20"/>
        </w:rPr>
        <w:t xml:space="preserve"> has been de</w:t>
      </w:r>
      <w:r w:rsidRPr="00AE13E5">
        <w:rPr>
          <w:rFonts w:ascii="Times New Roman" w:hAnsi="Times New Roman" w:cs="Times New Roman"/>
          <w:sz w:val="20"/>
        </w:rPr>
        <w:t>-</w:t>
      </w:r>
      <w:r w:rsidRPr="00AE13E5">
        <w:rPr>
          <w:rFonts w:ascii="Times New Roman" w:hAnsi="Times New Roman" w:cs="Times New Roman"/>
          <w:sz w:val="20"/>
        </w:rPr>
        <w:t>propo</w:t>
      </w:r>
      <w:r>
        <w:rPr>
          <w:rFonts w:ascii="Times New Roman" w:hAnsi="Times New Roman" w:cs="Times New Roman"/>
          <w:sz w:val="20"/>
        </w:rPr>
        <w:t>sed and studied for a long time</w:t>
      </w:r>
      <w:r w:rsidRPr="00AE13E5">
        <w:rPr>
          <w:rFonts w:ascii="Times New Roman" w:hAnsi="Times New Roman" w:cs="Times New Roman"/>
          <w:sz w:val="20"/>
        </w:rPr>
        <w:t xml:space="preserve">. Light is responsible for the delivery of energy as well as phase and polarization information to materials systems. It was shown that </w:t>
      </w:r>
      <w:r w:rsidRPr="00AE13E5">
        <w:rPr>
          <w:rFonts w:ascii="Times New Roman" w:hAnsi="Times New Roman" w:cs="Times New Roman"/>
          <w:sz w:val="20"/>
        </w:rPr>
        <w:t>photo alignment</w:t>
      </w:r>
      <w:r w:rsidRPr="00AE13E5">
        <w:rPr>
          <w:rFonts w:ascii="Times New Roman" w:hAnsi="Times New Roman" w:cs="Times New Roman"/>
          <w:sz w:val="20"/>
        </w:rPr>
        <w:t xml:space="preserve"> liquid crystals by </w:t>
      </w:r>
      <w:proofErr w:type="spellStart"/>
      <w:r w:rsidRPr="00AE13E5">
        <w:rPr>
          <w:rFonts w:ascii="Times New Roman" w:hAnsi="Times New Roman" w:cs="Times New Roman"/>
          <w:sz w:val="20"/>
        </w:rPr>
        <w:t>azodye</w:t>
      </w:r>
      <w:proofErr w:type="spellEnd"/>
      <w:r w:rsidRPr="00AE13E5">
        <w:rPr>
          <w:rFonts w:ascii="Times New Roman" w:hAnsi="Times New Roman" w:cs="Times New Roman"/>
          <w:sz w:val="20"/>
        </w:rPr>
        <w:t xml:space="preserve"> </w:t>
      </w:r>
      <w:proofErr w:type="spellStart"/>
      <w:r w:rsidRPr="00AE13E5">
        <w:rPr>
          <w:rFonts w:ascii="Times New Roman" w:hAnsi="Times New Roman" w:cs="Times New Roman"/>
          <w:sz w:val="20"/>
        </w:rPr>
        <w:t>nanolayers</w:t>
      </w:r>
      <w:proofErr w:type="spellEnd"/>
      <w:r w:rsidRPr="00AE13E5">
        <w:rPr>
          <w:rFonts w:ascii="Times New Roman" w:hAnsi="Times New Roman" w:cs="Times New Roman"/>
          <w:sz w:val="20"/>
        </w:rPr>
        <w:t xml:space="preserve"> could provide high quality alignment of molecules in a </w:t>
      </w:r>
      <w:r w:rsidRPr="00AE13E5">
        <w:rPr>
          <w:rFonts w:ascii="Times New Roman" w:hAnsi="Times New Roman" w:cs="Times New Roman"/>
          <w:sz w:val="20"/>
        </w:rPr>
        <w:t xml:space="preserve">Liquid Crystal </w:t>
      </w:r>
      <w:r w:rsidRPr="00AE13E5">
        <w:rPr>
          <w:rFonts w:ascii="Times New Roman" w:hAnsi="Times New Roman" w:cs="Times New Roman"/>
          <w:sz w:val="20"/>
        </w:rPr>
        <w:t xml:space="preserve">(LC) cell. Over the past years, a lot of improvements and variations of the </w:t>
      </w:r>
      <w:r w:rsidRPr="00AE13E5">
        <w:rPr>
          <w:rFonts w:ascii="Times New Roman" w:hAnsi="Times New Roman" w:cs="Times New Roman"/>
          <w:sz w:val="20"/>
        </w:rPr>
        <w:t>photo alignment</w:t>
      </w:r>
      <w:r w:rsidRPr="00AE13E5">
        <w:rPr>
          <w:rFonts w:ascii="Times New Roman" w:hAnsi="Times New Roman" w:cs="Times New Roman"/>
          <w:sz w:val="20"/>
        </w:rPr>
        <w:t xml:space="preserve"> and </w:t>
      </w:r>
      <w:r w:rsidRPr="00AE13E5">
        <w:rPr>
          <w:rFonts w:ascii="Times New Roman" w:hAnsi="Times New Roman" w:cs="Times New Roman"/>
          <w:sz w:val="20"/>
        </w:rPr>
        <w:t>photo patterning</w:t>
      </w:r>
      <w:r w:rsidRPr="00AE13E5">
        <w:rPr>
          <w:rFonts w:ascii="Times New Roman" w:hAnsi="Times New Roman" w:cs="Times New Roman"/>
          <w:sz w:val="20"/>
        </w:rPr>
        <w:t xml:space="preserve"> technology has been made for photonics applications. In particular, the application of this technology to active optical elements in optical signal p</w:t>
      </w:r>
      <w:bookmarkStart w:id="0" w:name="_GoBack"/>
      <w:bookmarkEnd w:id="0"/>
      <w:r w:rsidRPr="00AE13E5">
        <w:rPr>
          <w:rFonts w:ascii="Times New Roman" w:hAnsi="Times New Roman" w:cs="Times New Roman"/>
          <w:sz w:val="20"/>
        </w:rPr>
        <w:t xml:space="preserve">rocessing and communications is currently a </w:t>
      </w:r>
      <w:r>
        <w:rPr>
          <w:rFonts w:ascii="Times New Roman" w:hAnsi="Times New Roman" w:cs="Times New Roman"/>
          <w:sz w:val="20"/>
        </w:rPr>
        <w:t>hot topic in photonics research</w:t>
      </w:r>
      <w:r w:rsidRPr="00AE13E5">
        <w:rPr>
          <w:rFonts w:ascii="Times New Roman" w:hAnsi="Times New Roman" w:cs="Times New Roman"/>
          <w:sz w:val="20"/>
        </w:rPr>
        <w:t>. Sensors of external electric field, pressure and water and air velocity based on liquid crystal photonics devices can be very helpful for the indicators of the climate change.</w:t>
      </w:r>
    </w:p>
    <w:p w:rsidR="00AE13E5" w:rsidRPr="00AE13E5" w:rsidRDefault="00AE13E5" w:rsidP="00AE13E5">
      <w:pPr>
        <w:jc w:val="both"/>
        <w:rPr>
          <w:rFonts w:ascii="Times New Roman" w:hAnsi="Times New Roman" w:cs="Times New Roman"/>
          <w:sz w:val="20"/>
        </w:rPr>
      </w:pPr>
      <w:r w:rsidRPr="00AE13E5">
        <w:rPr>
          <w:rFonts w:ascii="Times New Roman" w:hAnsi="Times New Roman" w:cs="Times New Roman"/>
          <w:sz w:val="20"/>
        </w:rPr>
        <w:t xml:space="preserve">We will demonstrate a physical model of </w:t>
      </w:r>
      <w:r w:rsidRPr="00AE13E5">
        <w:rPr>
          <w:rFonts w:ascii="Times New Roman" w:hAnsi="Times New Roman" w:cs="Times New Roman"/>
          <w:sz w:val="20"/>
        </w:rPr>
        <w:t>photo alignment</w:t>
      </w:r>
      <w:r w:rsidRPr="00AE13E5">
        <w:rPr>
          <w:rFonts w:ascii="Times New Roman" w:hAnsi="Times New Roman" w:cs="Times New Roman"/>
          <w:sz w:val="20"/>
        </w:rPr>
        <w:t xml:space="preserve"> and </w:t>
      </w:r>
      <w:r w:rsidRPr="00AE13E5">
        <w:rPr>
          <w:rFonts w:ascii="Times New Roman" w:hAnsi="Times New Roman" w:cs="Times New Roman"/>
          <w:sz w:val="20"/>
        </w:rPr>
        <w:t>photo patterning</w:t>
      </w:r>
      <w:r w:rsidRPr="00AE13E5">
        <w:rPr>
          <w:rFonts w:ascii="Times New Roman" w:hAnsi="Times New Roman" w:cs="Times New Roman"/>
          <w:sz w:val="20"/>
        </w:rPr>
        <w:t xml:space="preserve"> based on rotational diffusion in solid </w:t>
      </w:r>
      <w:proofErr w:type="spellStart"/>
      <w:r w:rsidRPr="00AE13E5">
        <w:rPr>
          <w:rFonts w:ascii="Times New Roman" w:hAnsi="Times New Roman" w:cs="Times New Roman"/>
          <w:sz w:val="20"/>
        </w:rPr>
        <w:t>azodye</w:t>
      </w:r>
      <w:proofErr w:type="spellEnd"/>
      <w:r w:rsidRPr="00AE13E5">
        <w:rPr>
          <w:rFonts w:ascii="Times New Roman" w:hAnsi="Times New Roman" w:cs="Times New Roman"/>
          <w:sz w:val="20"/>
        </w:rPr>
        <w:t xml:space="preserve"> </w:t>
      </w:r>
      <w:proofErr w:type="spellStart"/>
      <w:r w:rsidRPr="00AE13E5">
        <w:rPr>
          <w:rFonts w:ascii="Times New Roman" w:hAnsi="Times New Roman" w:cs="Times New Roman"/>
          <w:sz w:val="20"/>
        </w:rPr>
        <w:t>nanolayers</w:t>
      </w:r>
      <w:proofErr w:type="spellEnd"/>
      <w:r w:rsidRPr="00AE13E5">
        <w:rPr>
          <w:rFonts w:ascii="Times New Roman" w:hAnsi="Times New Roman" w:cs="Times New Roman"/>
          <w:sz w:val="20"/>
        </w:rPr>
        <w:t xml:space="preserve">. We will also highlight the new applications of </w:t>
      </w:r>
      <w:r w:rsidRPr="00AE13E5">
        <w:rPr>
          <w:rFonts w:ascii="Times New Roman" w:hAnsi="Times New Roman" w:cs="Times New Roman"/>
          <w:sz w:val="20"/>
        </w:rPr>
        <w:t>photo alignment</w:t>
      </w:r>
      <w:r w:rsidRPr="00AE13E5">
        <w:rPr>
          <w:rFonts w:ascii="Times New Roman" w:hAnsi="Times New Roman" w:cs="Times New Roman"/>
          <w:sz w:val="20"/>
        </w:rPr>
        <w:t xml:space="preserve"> and </w:t>
      </w:r>
      <w:r w:rsidRPr="00AE13E5">
        <w:rPr>
          <w:rFonts w:ascii="Times New Roman" w:hAnsi="Times New Roman" w:cs="Times New Roman"/>
          <w:sz w:val="20"/>
        </w:rPr>
        <w:t>photo patterning</w:t>
      </w:r>
      <w:r w:rsidRPr="00AE13E5">
        <w:rPr>
          <w:rFonts w:ascii="Times New Roman" w:hAnsi="Times New Roman" w:cs="Times New Roman"/>
          <w:sz w:val="20"/>
        </w:rPr>
        <w:t xml:space="preserve"> in display and photonics such as: (</w:t>
      </w:r>
      <w:proofErr w:type="spellStart"/>
      <w:r w:rsidRPr="00AE13E5">
        <w:rPr>
          <w:rFonts w:ascii="Times New Roman" w:hAnsi="Times New Roman" w:cs="Times New Roman"/>
          <w:sz w:val="20"/>
        </w:rPr>
        <w:t>i</w:t>
      </w:r>
      <w:proofErr w:type="spellEnd"/>
      <w:r w:rsidRPr="00AE13E5">
        <w:rPr>
          <w:rFonts w:ascii="Times New Roman" w:hAnsi="Times New Roman" w:cs="Times New Roman"/>
          <w:sz w:val="20"/>
        </w:rPr>
        <w:t>) fast high resolution LC display devices, such as field sequential color ferroelectric LCD;</w:t>
      </w:r>
      <w:r w:rsidRPr="00AE13E5">
        <w:rPr>
          <w:rFonts w:ascii="Times New Roman" w:hAnsi="Times New Roman" w:cs="Times New Roman"/>
          <w:sz w:val="20"/>
        </w:rPr>
        <w:t xml:space="preserve"> </w:t>
      </w:r>
      <w:r w:rsidRPr="00AE13E5">
        <w:rPr>
          <w:rFonts w:ascii="Times New Roman" w:hAnsi="Times New Roman" w:cs="Times New Roman"/>
          <w:sz w:val="20"/>
        </w:rPr>
        <w:t xml:space="preserve">(ii) LC sensors; (iii) LC lenses; (iv) LC E-paper devices, including electrically and optically rewritable LC E-paper; (v) photo induced semiconductor quantum rods alignment for new LC display applications; (vi)100% polarizers based on </w:t>
      </w:r>
      <w:r w:rsidRPr="00AE13E5">
        <w:rPr>
          <w:rFonts w:ascii="Times New Roman" w:hAnsi="Times New Roman" w:cs="Times New Roman"/>
          <w:sz w:val="20"/>
        </w:rPr>
        <w:t>photo alignment</w:t>
      </w:r>
      <w:r w:rsidRPr="00AE13E5">
        <w:rPr>
          <w:rFonts w:ascii="Times New Roman" w:hAnsi="Times New Roman" w:cs="Times New Roman"/>
          <w:sz w:val="20"/>
        </w:rPr>
        <w:t xml:space="preserve">; (vii) LC smart windows based on </w:t>
      </w:r>
      <w:r w:rsidRPr="00AE13E5">
        <w:rPr>
          <w:rFonts w:ascii="Times New Roman" w:hAnsi="Times New Roman" w:cs="Times New Roman"/>
          <w:sz w:val="20"/>
        </w:rPr>
        <w:t>photo patterned</w:t>
      </w:r>
      <w:r w:rsidRPr="00AE13E5">
        <w:rPr>
          <w:rFonts w:ascii="Times New Roman" w:hAnsi="Times New Roman" w:cs="Times New Roman"/>
          <w:sz w:val="20"/>
        </w:rPr>
        <w:t xml:space="preserve"> diffraction structures;</w:t>
      </w:r>
      <w:r w:rsidRPr="00AE13E5">
        <w:rPr>
          <w:rFonts w:ascii="Times New Roman" w:hAnsi="Times New Roman" w:cs="Times New Roman"/>
          <w:sz w:val="20"/>
        </w:rPr>
        <w:t xml:space="preserve"> </w:t>
      </w:r>
      <w:r w:rsidRPr="00AE13E5">
        <w:rPr>
          <w:rFonts w:ascii="Times New Roman" w:hAnsi="Times New Roman" w:cs="Times New Roman"/>
          <w:sz w:val="20"/>
        </w:rPr>
        <w:t>(vii) LC antenna elements with a voltage controllable frequency.</w:t>
      </w:r>
    </w:p>
    <w:p w:rsidR="00AE13E5" w:rsidRPr="00AE13E5" w:rsidRDefault="00AE13E5" w:rsidP="00AE13E5">
      <w:pPr>
        <w:rPr>
          <w:rFonts w:ascii="Times New Roman" w:hAnsi="Times New Roman" w:cs="Times New Roman"/>
          <w:b/>
          <w:sz w:val="24"/>
        </w:rPr>
      </w:pPr>
      <w:r w:rsidRPr="00AE13E5">
        <w:rPr>
          <w:rFonts w:ascii="Times New Roman" w:hAnsi="Times New Roman" w:cs="Times New Roman"/>
          <w:b/>
          <w:sz w:val="24"/>
        </w:rPr>
        <w:t>Biography</w:t>
      </w:r>
    </w:p>
    <w:p w:rsidR="00474203" w:rsidRPr="00AE13E5" w:rsidRDefault="00AE13E5" w:rsidP="00AE13E5">
      <w:pPr>
        <w:jc w:val="both"/>
        <w:rPr>
          <w:rFonts w:ascii="Times New Roman" w:hAnsi="Times New Roman" w:cs="Times New Roman"/>
          <w:sz w:val="20"/>
        </w:rPr>
      </w:pPr>
      <w:r w:rsidRPr="00AE13E5">
        <w:rPr>
          <w:rFonts w:ascii="Times New Roman" w:hAnsi="Times New Roman" w:cs="Times New Roman"/>
          <w:sz w:val="20"/>
        </w:rPr>
        <w:t xml:space="preserve">Vladimir G. </w:t>
      </w:r>
      <w:proofErr w:type="spellStart"/>
      <w:r w:rsidRPr="00AE13E5">
        <w:rPr>
          <w:rFonts w:ascii="Times New Roman" w:hAnsi="Times New Roman" w:cs="Times New Roman"/>
          <w:sz w:val="20"/>
        </w:rPr>
        <w:t>Chigrinov</w:t>
      </w:r>
      <w:proofErr w:type="spellEnd"/>
      <w:r w:rsidRPr="00AE13E5">
        <w:rPr>
          <w:rFonts w:ascii="Times New Roman" w:hAnsi="Times New Roman" w:cs="Times New Roman"/>
          <w:sz w:val="20"/>
        </w:rPr>
        <w:t xml:space="preserve"> is Professor of Hong Kong University of Science and Technology since 1999. He is an Expert in Flat Panel Technology in Russia, recognized by the World Technology Evaluation Centre, 1994</w:t>
      </w:r>
      <w:r>
        <w:rPr>
          <w:rFonts w:ascii="Times New Roman" w:hAnsi="Times New Roman" w:cs="Times New Roman"/>
          <w:sz w:val="20"/>
        </w:rPr>
        <w:t xml:space="preserve"> and</w:t>
      </w:r>
      <w:r w:rsidRPr="00AE13E5">
        <w:rPr>
          <w:rFonts w:ascii="Times New Roman" w:hAnsi="Times New Roman" w:cs="Times New Roman"/>
          <w:sz w:val="20"/>
        </w:rPr>
        <w:t xml:space="preserve"> SID Fellow since 2008. He is an author of 6 books, 31 reviews and book chapters, about 317 journal papers, more than 668 Conference presentations</w:t>
      </w:r>
      <w:r>
        <w:rPr>
          <w:rFonts w:ascii="Times New Roman" w:hAnsi="Times New Roman" w:cs="Times New Roman"/>
          <w:sz w:val="20"/>
        </w:rPr>
        <w:t xml:space="preserve"> and</w:t>
      </w:r>
      <w:r w:rsidRPr="00AE13E5">
        <w:rPr>
          <w:rFonts w:ascii="Times New Roman" w:hAnsi="Times New Roman" w:cs="Times New Roman"/>
          <w:sz w:val="20"/>
        </w:rPr>
        <w:t xml:space="preserve"> 121 patents and patent applications including 36 US patents in the field of liquid crystals since 1974. He got Excellent Research Award of HKUST School of Engineering in 2012. He obtained Gold Medal and The Best Award in the Invention &amp; Innovation Awards 2014 held at the Malaysia Technology Expo (MTE) 2014, which was hosted in Kuala Lumpur, Malaysia, on 20-22 Feb 2014. He is a Member of EU Academy of Sciences (EUAS) since July 2017. He got A </w:t>
      </w:r>
      <w:proofErr w:type="spellStart"/>
      <w:r w:rsidRPr="00AE13E5">
        <w:rPr>
          <w:rFonts w:ascii="Times New Roman" w:hAnsi="Times New Roman" w:cs="Times New Roman"/>
          <w:sz w:val="20"/>
        </w:rPr>
        <w:t>Slottow</w:t>
      </w:r>
      <w:proofErr w:type="spellEnd"/>
      <w:r w:rsidRPr="00AE13E5">
        <w:rPr>
          <w:rFonts w:ascii="Times New Roman" w:hAnsi="Times New Roman" w:cs="Times New Roman"/>
          <w:sz w:val="20"/>
        </w:rPr>
        <w:t xml:space="preserve"> </w:t>
      </w:r>
      <w:proofErr w:type="spellStart"/>
      <w:r w:rsidRPr="00AE13E5">
        <w:rPr>
          <w:rFonts w:ascii="Times New Roman" w:hAnsi="Times New Roman" w:cs="Times New Roman"/>
          <w:sz w:val="20"/>
        </w:rPr>
        <w:t>Owaki</w:t>
      </w:r>
      <w:proofErr w:type="spellEnd"/>
      <w:r w:rsidRPr="00AE13E5">
        <w:rPr>
          <w:rFonts w:ascii="Times New Roman" w:hAnsi="Times New Roman" w:cs="Times New Roman"/>
          <w:sz w:val="20"/>
        </w:rPr>
        <w:t xml:space="preserve"> Prize of SID in 2018. He is 2019 Distinguished Fellow of IETI (International Engineering and Technology Institute).</w:t>
      </w:r>
      <w:r w:rsidRPr="00AE13E5">
        <w:rPr>
          <w:rFonts w:ascii="Times New Roman" w:hAnsi="Times New Roman" w:cs="Times New Roman"/>
          <w:sz w:val="20"/>
        </w:rPr>
        <w:t xml:space="preserve"> </w:t>
      </w:r>
      <w:r w:rsidRPr="00AE13E5">
        <w:rPr>
          <w:rFonts w:ascii="Times New Roman" w:hAnsi="Times New Roman" w:cs="Times New Roman"/>
          <w:sz w:val="20"/>
        </w:rPr>
        <w:t xml:space="preserve">Since 2018 he works as Professor in the School of Physics and Optoelectronics Engineering in </w:t>
      </w:r>
      <w:proofErr w:type="spellStart"/>
      <w:r w:rsidRPr="00AE13E5">
        <w:rPr>
          <w:rFonts w:ascii="Times New Roman" w:hAnsi="Times New Roman" w:cs="Times New Roman"/>
          <w:sz w:val="20"/>
        </w:rPr>
        <w:t>Foshan</w:t>
      </w:r>
      <w:proofErr w:type="spellEnd"/>
      <w:r w:rsidRPr="00AE13E5">
        <w:rPr>
          <w:rFonts w:ascii="Times New Roman" w:hAnsi="Times New Roman" w:cs="Times New Roman"/>
          <w:sz w:val="20"/>
        </w:rPr>
        <w:t xml:space="preserve"> University, </w:t>
      </w:r>
      <w:proofErr w:type="spellStart"/>
      <w:r w:rsidRPr="00AE13E5">
        <w:rPr>
          <w:rFonts w:ascii="Times New Roman" w:hAnsi="Times New Roman" w:cs="Times New Roman"/>
          <w:sz w:val="20"/>
        </w:rPr>
        <w:t>Foshan</w:t>
      </w:r>
      <w:proofErr w:type="spellEnd"/>
      <w:r w:rsidRPr="00AE13E5">
        <w:rPr>
          <w:rFonts w:ascii="Times New Roman" w:hAnsi="Times New Roman" w:cs="Times New Roman"/>
          <w:sz w:val="20"/>
        </w:rPr>
        <w:t xml:space="preserve">, China. 2020-2024 Vice President of Fellow of Institute of Data Science and Artificial Intelligence (IDSAI) </w:t>
      </w:r>
      <w:r w:rsidRPr="00AE13E5">
        <w:rPr>
          <w:rFonts w:ascii="Times New Roman" w:hAnsi="Times New Roman" w:cs="Times New Roman"/>
          <w:sz w:val="20"/>
        </w:rPr>
        <w:t>since</w:t>
      </w:r>
      <w:r w:rsidRPr="00AE13E5">
        <w:rPr>
          <w:rFonts w:ascii="Times New Roman" w:hAnsi="Times New Roman" w:cs="Times New Roman"/>
          <w:sz w:val="20"/>
        </w:rPr>
        <w:t xml:space="preserve"> 2021 distinguished Fellow of Institute of Data Science and Artificial Intelligence.</w:t>
      </w:r>
      <w:r w:rsidRPr="00AE13E5">
        <w:rPr>
          <w:rFonts w:ascii="Times New Roman" w:hAnsi="Times New Roman" w:cs="Times New Roman"/>
          <w:sz w:val="20"/>
        </w:rPr>
        <w:t xml:space="preserve"> </w:t>
      </w:r>
      <w:r w:rsidRPr="00AE13E5">
        <w:rPr>
          <w:rFonts w:ascii="Times New Roman" w:hAnsi="Times New Roman" w:cs="Times New Roman"/>
          <w:sz w:val="20"/>
        </w:rPr>
        <w:t>Since March 2022 he is A Fellow of National Academy of Technology for his contributions to Information Ele</w:t>
      </w:r>
      <w:r w:rsidRPr="00AE13E5">
        <w:rPr>
          <w:rFonts w:ascii="Times New Roman" w:hAnsi="Times New Roman" w:cs="Times New Roman"/>
          <w:sz w:val="20"/>
        </w:rPr>
        <w:t>ctrical and Electronic Research.</w:t>
      </w:r>
    </w:p>
    <w:sectPr w:rsidR="00474203" w:rsidRPr="00AE1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3E5"/>
    <w:rsid w:val="0032354D"/>
    <w:rsid w:val="00474203"/>
    <w:rsid w:val="00535872"/>
    <w:rsid w:val="00924B33"/>
    <w:rsid w:val="00A41AAD"/>
    <w:rsid w:val="00AE1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2023-05-18T06:37:00Z</dcterms:created>
  <dcterms:modified xsi:type="dcterms:W3CDTF">2023-05-18T06:49:00Z</dcterms:modified>
</cp:coreProperties>
</file>