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F7E83">
      <w:pPr>
        <w:rPr>
          <w:rFonts w:ascii="Times New Roman" w:hAnsi="Times New Roman" w:cs="Times New Roman"/>
          <w:b/>
          <w:sz w:val="32"/>
        </w:rPr>
      </w:pPr>
      <w:r w:rsidRPr="00CF7E83">
        <w:rPr>
          <w:rFonts w:ascii="Times New Roman" w:hAnsi="Times New Roman" w:cs="Times New Roman"/>
          <w:b/>
          <w:i/>
          <w:sz w:val="32"/>
        </w:rPr>
        <w:t>In vitro</w:t>
      </w:r>
      <w:r w:rsidRPr="00CF7E83">
        <w:rPr>
          <w:rFonts w:ascii="Times New Roman" w:hAnsi="Times New Roman" w:cs="Times New Roman"/>
          <w:b/>
          <w:sz w:val="32"/>
        </w:rPr>
        <w:t xml:space="preserve"> </w:t>
      </w:r>
      <w:proofErr w:type="spellStart"/>
      <w:r w:rsidRPr="00CF7E83">
        <w:rPr>
          <w:rFonts w:ascii="Times New Roman" w:hAnsi="Times New Roman" w:cs="Times New Roman"/>
          <w:b/>
          <w:sz w:val="32"/>
        </w:rPr>
        <w:t>antimycoplasmal</w:t>
      </w:r>
      <w:proofErr w:type="spellEnd"/>
      <w:r w:rsidRPr="00CF7E83">
        <w:rPr>
          <w:rFonts w:ascii="Times New Roman" w:hAnsi="Times New Roman" w:cs="Times New Roman"/>
          <w:b/>
          <w:sz w:val="32"/>
        </w:rPr>
        <w:t xml:space="preserve"> activity of </w:t>
      </w:r>
      <w:proofErr w:type="spellStart"/>
      <w:r w:rsidRPr="00CF7E83">
        <w:rPr>
          <w:rFonts w:ascii="Times New Roman" w:hAnsi="Times New Roman" w:cs="Times New Roman"/>
          <w:b/>
          <w:i/>
          <w:sz w:val="32"/>
        </w:rPr>
        <w:t>Peganum</w:t>
      </w:r>
      <w:proofErr w:type="spellEnd"/>
      <w:r w:rsidRPr="00CF7E83">
        <w:rPr>
          <w:rFonts w:ascii="Times New Roman" w:hAnsi="Times New Roman" w:cs="Times New Roman"/>
          <w:b/>
          <w:i/>
          <w:sz w:val="32"/>
        </w:rPr>
        <w:t xml:space="preserve"> </w:t>
      </w:r>
      <w:proofErr w:type="spellStart"/>
      <w:r w:rsidRPr="00CF7E83">
        <w:rPr>
          <w:rFonts w:ascii="Times New Roman" w:hAnsi="Times New Roman" w:cs="Times New Roman"/>
          <w:b/>
          <w:i/>
          <w:sz w:val="32"/>
        </w:rPr>
        <w:t>harmala</w:t>
      </w:r>
      <w:proofErr w:type="spellEnd"/>
      <w:r w:rsidRPr="00CF7E83">
        <w:rPr>
          <w:rFonts w:ascii="Times New Roman" w:hAnsi="Times New Roman" w:cs="Times New Roman"/>
          <w:b/>
          <w:sz w:val="32"/>
        </w:rPr>
        <w:t xml:space="preserve"> on </w:t>
      </w:r>
      <w:r w:rsidRPr="00CF7E83">
        <w:rPr>
          <w:rFonts w:ascii="Times New Roman" w:hAnsi="Times New Roman" w:cs="Times New Roman"/>
          <w:b/>
          <w:i/>
          <w:sz w:val="32"/>
        </w:rPr>
        <w:t xml:space="preserve">Mycoplasma </w:t>
      </w:r>
      <w:proofErr w:type="spellStart"/>
      <w:r w:rsidRPr="00CF7E83">
        <w:rPr>
          <w:rFonts w:ascii="Times New Roman" w:hAnsi="Times New Roman" w:cs="Times New Roman"/>
          <w:b/>
          <w:i/>
          <w:sz w:val="32"/>
        </w:rPr>
        <w:t>hominis</w:t>
      </w:r>
      <w:proofErr w:type="spellEnd"/>
      <w:r w:rsidRPr="00CF7E83">
        <w:rPr>
          <w:rFonts w:ascii="Times New Roman" w:hAnsi="Times New Roman" w:cs="Times New Roman"/>
          <w:b/>
          <w:sz w:val="32"/>
        </w:rPr>
        <w:t xml:space="preserve"> Tunisian strains</w:t>
      </w:r>
    </w:p>
    <w:p w:rsidR="00CF7E83" w:rsidRDefault="00CF7E83">
      <w:pPr>
        <w:rPr>
          <w:rFonts w:ascii="Times New Roman" w:hAnsi="Times New Roman" w:cs="Times New Roman"/>
          <w:sz w:val="24"/>
        </w:rPr>
      </w:pPr>
      <w:r w:rsidRPr="00CF7E83">
        <w:rPr>
          <w:rFonts w:ascii="Times New Roman" w:hAnsi="Times New Roman" w:cs="Times New Roman"/>
          <w:sz w:val="24"/>
        </w:rPr>
        <w:t xml:space="preserve">Nadine </w:t>
      </w:r>
      <w:proofErr w:type="spellStart"/>
      <w:r w:rsidRPr="00CF7E83">
        <w:rPr>
          <w:rFonts w:ascii="Times New Roman" w:hAnsi="Times New Roman" w:cs="Times New Roman"/>
          <w:sz w:val="24"/>
        </w:rPr>
        <w:t>Khadraoui</w:t>
      </w:r>
      <w:proofErr w:type="spellEnd"/>
      <w:r>
        <w:rPr>
          <w:rFonts w:ascii="Times New Roman" w:hAnsi="Times New Roman" w:cs="Times New Roman"/>
          <w:sz w:val="24"/>
        </w:rPr>
        <w:t xml:space="preserve">*, </w:t>
      </w:r>
      <w:proofErr w:type="spellStart"/>
      <w:r w:rsidRPr="00CF7E83">
        <w:rPr>
          <w:rFonts w:ascii="Times New Roman" w:hAnsi="Times New Roman" w:cs="Times New Roman"/>
          <w:sz w:val="24"/>
        </w:rPr>
        <w:t>Rym</w:t>
      </w:r>
      <w:proofErr w:type="spellEnd"/>
      <w:r w:rsidRPr="00CF7E83">
        <w:rPr>
          <w:rFonts w:ascii="Times New Roman" w:hAnsi="Times New Roman" w:cs="Times New Roman"/>
          <w:sz w:val="24"/>
        </w:rPr>
        <w:t xml:space="preserve"> </w:t>
      </w:r>
      <w:proofErr w:type="spellStart"/>
      <w:r w:rsidRPr="00CF7E83">
        <w:rPr>
          <w:rFonts w:ascii="Times New Roman" w:hAnsi="Times New Roman" w:cs="Times New Roman"/>
          <w:sz w:val="24"/>
        </w:rPr>
        <w:t>Essid</w:t>
      </w:r>
      <w:proofErr w:type="spellEnd"/>
      <w:r>
        <w:rPr>
          <w:rFonts w:ascii="Times New Roman" w:hAnsi="Times New Roman" w:cs="Times New Roman"/>
          <w:sz w:val="24"/>
        </w:rPr>
        <w:t xml:space="preserve">, </w:t>
      </w:r>
      <w:proofErr w:type="spellStart"/>
      <w:r w:rsidRPr="00CF7E83">
        <w:rPr>
          <w:rFonts w:ascii="Times New Roman" w:hAnsi="Times New Roman" w:cs="Times New Roman"/>
          <w:sz w:val="24"/>
        </w:rPr>
        <w:t>Olfa</w:t>
      </w:r>
      <w:proofErr w:type="spellEnd"/>
      <w:r w:rsidRPr="00CF7E83">
        <w:rPr>
          <w:rFonts w:ascii="Times New Roman" w:hAnsi="Times New Roman" w:cs="Times New Roman"/>
          <w:sz w:val="24"/>
        </w:rPr>
        <w:t xml:space="preserve"> </w:t>
      </w:r>
      <w:proofErr w:type="spellStart"/>
      <w:r w:rsidRPr="00CF7E83">
        <w:rPr>
          <w:rFonts w:ascii="Times New Roman" w:hAnsi="Times New Roman" w:cs="Times New Roman"/>
          <w:sz w:val="24"/>
        </w:rPr>
        <w:t>Tabbene</w:t>
      </w:r>
      <w:proofErr w:type="spellEnd"/>
      <w:r>
        <w:rPr>
          <w:rFonts w:ascii="Times New Roman" w:hAnsi="Times New Roman" w:cs="Times New Roman"/>
          <w:sz w:val="24"/>
        </w:rPr>
        <w:t xml:space="preserve">, </w:t>
      </w:r>
      <w:proofErr w:type="spellStart"/>
      <w:r w:rsidRPr="00CF7E83">
        <w:rPr>
          <w:rFonts w:ascii="Times New Roman" w:hAnsi="Times New Roman" w:cs="Times New Roman"/>
          <w:sz w:val="24"/>
        </w:rPr>
        <w:t>Imen</w:t>
      </w:r>
      <w:proofErr w:type="spellEnd"/>
      <w:r w:rsidRPr="00CF7E83">
        <w:rPr>
          <w:rFonts w:ascii="Times New Roman" w:hAnsi="Times New Roman" w:cs="Times New Roman"/>
          <w:sz w:val="24"/>
        </w:rPr>
        <w:t xml:space="preserve"> </w:t>
      </w:r>
      <w:proofErr w:type="spellStart"/>
      <w:r w:rsidRPr="00CF7E83">
        <w:rPr>
          <w:rFonts w:ascii="Times New Roman" w:hAnsi="Times New Roman" w:cs="Times New Roman"/>
          <w:sz w:val="24"/>
        </w:rPr>
        <w:t>Chniba</w:t>
      </w:r>
      <w:proofErr w:type="spellEnd"/>
      <w:r>
        <w:rPr>
          <w:rFonts w:ascii="Times New Roman" w:hAnsi="Times New Roman" w:cs="Times New Roman"/>
          <w:sz w:val="24"/>
        </w:rPr>
        <w:t xml:space="preserve">, </w:t>
      </w:r>
      <w:proofErr w:type="spellStart"/>
      <w:r w:rsidRPr="00CF7E83">
        <w:rPr>
          <w:rFonts w:ascii="Times New Roman" w:hAnsi="Times New Roman" w:cs="Times New Roman"/>
          <w:sz w:val="24"/>
        </w:rPr>
        <w:t>Selim</w:t>
      </w:r>
      <w:proofErr w:type="spellEnd"/>
      <w:r w:rsidRPr="00CF7E83">
        <w:rPr>
          <w:rFonts w:ascii="Times New Roman" w:hAnsi="Times New Roman" w:cs="Times New Roman"/>
          <w:sz w:val="24"/>
        </w:rPr>
        <w:t xml:space="preserve"> </w:t>
      </w:r>
      <w:proofErr w:type="spellStart"/>
      <w:r w:rsidRPr="00CF7E83">
        <w:rPr>
          <w:rFonts w:ascii="Times New Roman" w:hAnsi="Times New Roman" w:cs="Times New Roman"/>
          <w:sz w:val="24"/>
        </w:rPr>
        <w:t>Jallouli</w:t>
      </w:r>
      <w:proofErr w:type="spellEnd"/>
      <w:r>
        <w:rPr>
          <w:rFonts w:ascii="Times New Roman" w:hAnsi="Times New Roman" w:cs="Times New Roman"/>
          <w:sz w:val="24"/>
        </w:rPr>
        <w:t xml:space="preserve">, </w:t>
      </w:r>
      <w:r w:rsidRPr="00CF7E83">
        <w:rPr>
          <w:rFonts w:ascii="Times New Roman" w:hAnsi="Times New Roman" w:cs="Times New Roman"/>
          <w:sz w:val="24"/>
        </w:rPr>
        <w:t>Nadia Fares</w:t>
      </w:r>
      <w:r>
        <w:rPr>
          <w:rFonts w:ascii="Times New Roman" w:hAnsi="Times New Roman" w:cs="Times New Roman"/>
          <w:sz w:val="24"/>
        </w:rPr>
        <w:t xml:space="preserve">, </w:t>
      </w:r>
      <w:proofErr w:type="spellStart"/>
      <w:r w:rsidRPr="00CF7E83">
        <w:rPr>
          <w:rFonts w:ascii="Times New Roman" w:hAnsi="Times New Roman" w:cs="Times New Roman"/>
          <w:sz w:val="24"/>
        </w:rPr>
        <w:t>Behija</w:t>
      </w:r>
      <w:proofErr w:type="spellEnd"/>
      <w:r w:rsidRPr="00CF7E83">
        <w:rPr>
          <w:rFonts w:ascii="Times New Roman" w:hAnsi="Times New Roman" w:cs="Times New Roman"/>
          <w:sz w:val="24"/>
        </w:rPr>
        <w:t xml:space="preserve"> </w:t>
      </w:r>
      <w:proofErr w:type="spellStart"/>
      <w:r w:rsidRPr="00CF7E83">
        <w:rPr>
          <w:rFonts w:ascii="Times New Roman" w:hAnsi="Times New Roman" w:cs="Times New Roman"/>
          <w:sz w:val="24"/>
        </w:rPr>
        <w:t>Mlik</w:t>
      </w:r>
      <w:proofErr w:type="spellEnd"/>
      <w:r>
        <w:rPr>
          <w:rFonts w:ascii="Times New Roman" w:hAnsi="Times New Roman" w:cs="Times New Roman"/>
          <w:sz w:val="24"/>
        </w:rPr>
        <w:t xml:space="preserve"> and </w:t>
      </w:r>
      <w:proofErr w:type="spellStart"/>
      <w:r w:rsidRPr="00CF7E83">
        <w:rPr>
          <w:rFonts w:ascii="Times New Roman" w:hAnsi="Times New Roman" w:cs="Times New Roman"/>
          <w:sz w:val="24"/>
        </w:rPr>
        <w:t>Boutheina</w:t>
      </w:r>
      <w:proofErr w:type="spellEnd"/>
      <w:r w:rsidRPr="00CF7E83">
        <w:rPr>
          <w:rFonts w:ascii="Times New Roman" w:hAnsi="Times New Roman" w:cs="Times New Roman"/>
          <w:sz w:val="24"/>
        </w:rPr>
        <w:t xml:space="preserve"> Ben </w:t>
      </w:r>
      <w:proofErr w:type="spellStart"/>
      <w:r w:rsidRPr="00CF7E83">
        <w:rPr>
          <w:rFonts w:ascii="Times New Roman" w:hAnsi="Times New Roman" w:cs="Times New Roman"/>
          <w:sz w:val="24"/>
        </w:rPr>
        <w:t>Abdelmoumen</w:t>
      </w:r>
      <w:proofErr w:type="spellEnd"/>
      <w:r w:rsidRPr="00CF7E83">
        <w:rPr>
          <w:rFonts w:ascii="Times New Roman" w:hAnsi="Times New Roman" w:cs="Times New Roman"/>
          <w:sz w:val="24"/>
        </w:rPr>
        <w:t xml:space="preserve"> </w:t>
      </w:r>
      <w:proofErr w:type="spellStart"/>
      <w:r w:rsidRPr="00CF7E83">
        <w:rPr>
          <w:rFonts w:ascii="Times New Roman" w:hAnsi="Times New Roman" w:cs="Times New Roman"/>
          <w:sz w:val="24"/>
        </w:rPr>
        <w:t>Mardassi</w:t>
      </w:r>
      <w:proofErr w:type="spellEnd"/>
    </w:p>
    <w:p w:rsidR="00CF7E83" w:rsidRPr="00CF7E83" w:rsidRDefault="00CF7E83">
      <w:pPr>
        <w:rPr>
          <w:rFonts w:ascii="Times New Roman" w:hAnsi="Times New Roman" w:cs="Times New Roman"/>
        </w:rPr>
      </w:pPr>
      <w:r w:rsidRPr="00CF7E83">
        <w:rPr>
          <w:rFonts w:ascii="Times New Roman" w:hAnsi="Times New Roman" w:cs="Times New Roman"/>
        </w:rPr>
        <w:t>Pasteur Institute of Tunis, Tunisia</w:t>
      </w:r>
    </w:p>
    <w:p w:rsidR="00CF7E83" w:rsidRPr="00CF7E83" w:rsidRDefault="00CF7E83" w:rsidP="00CF7E83">
      <w:pPr>
        <w:jc w:val="center"/>
        <w:rPr>
          <w:rFonts w:ascii="Times New Roman" w:hAnsi="Times New Roman" w:cs="Times New Roman"/>
          <w:b/>
          <w:sz w:val="24"/>
        </w:rPr>
      </w:pPr>
      <w:r w:rsidRPr="00CF7E83">
        <w:rPr>
          <w:rFonts w:ascii="Times New Roman" w:hAnsi="Times New Roman" w:cs="Times New Roman"/>
          <w:b/>
          <w:sz w:val="24"/>
        </w:rPr>
        <w:t>Abstract</w:t>
      </w:r>
    </w:p>
    <w:p w:rsidR="00CF7E83" w:rsidRPr="00CF7E83" w:rsidRDefault="00CF7E83" w:rsidP="00CF7E83">
      <w:pPr>
        <w:autoSpaceDE w:val="0"/>
        <w:autoSpaceDN w:val="0"/>
        <w:adjustRightInd w:val="0"/>
        <w:jc w:val="both"/>
        <w:rPr>
          <w:rFonts w:ascii="Times New Roman" w:hAnsi="Times New Roman" w:cs="Times New Roman"/>
          <w:sz w:val="20"/>
        </w:rPr>
      </w:pPr>
      <w:r w:rsidRPr="00CF7E83">
        <w:rPr>
          <w:rFonts w:ascii="Times New Roman" w:hAnsi="Times New Roman" w:cs="Times New Roman"/>
          <w:i/>
          <w:sz w:val="20"/>
        </w:rPr>
        <w:t xml:space="preserve">Mycoplasma </w:t>
      </w:r>
      <w:proofErr w:type="spellStart"/>
      <w:r w:rsidRPr="00CF7E83">
        <w:rPr>
          <w:rFonts w:ascii="Times New Roman" w:hAnsi="Times New Roman" w:cs="Times New Roman"/>
          <w:i/>
          <w:sz w:val="20"/>
        </w:rPr>
        <w:t>hominis</w:t>
      </w:r>
      <w:proofErr w:type="spellEnd"/>
      <w:r w:rsidRPr="00CF7E83">
        <w:rPr>
          <w:rFonts w:ascii="Times New Roman" w:hAnsi="Times New Roman" w:cs="Times New Roman"/>
          <w:sz w:val="20"/>
        </w:rPr>
        <w:t xml:space="preserve"> is an opportunistic pathogen that can cause various gynecological infections such cervicitis, infertility</w:t>
      </w:r>
      <w:r w:rsidR="00D50922">
        <w:rPr>
          <w:rFonts w:ascii="Times New Roman" w:hAnsi="Times New Roman" w:cs="Times New Roman"/>
          <w:sz w:val="20"/>
        </w:rPr>
        <w:t xml:space="preserve"> and</w:t>
      </w:r>
      <w:r w:rsidRPr="00CF7E83">
        <w:rPr>
          <w:rFonts w:ascii="Times New Roman" w:hAnsi="Times New Roman" w:cs="Times New Roman"/>
          <w:sz w:val="20"/>
        </w:rPr>
        <w:t xml:space="preserve"> less frequently, extra-genital infections. Previous studies on the antimicrobial susceptibility of </w:t>
      </w:r>
      <w:r w:rsidRPr="00CF7E83">
        <w:rPr>
          <w:rFonts w:ascii="Times New Roman" w:hAnsi="Times New Roman" w:cs="Times New Roman"/>
          <w:i/>
          <w:sz w:val="20"/>
        </w:rPr>
        <w:t xml:space="preserve">Mycoplasma </w:t>
      </w:r>
      <w:proofErr w:type="spellStart"/>
      <w:r w:rsidRPr="00CF7E83">
        <w:rPr>
          <w:rFonts w:ascii="Times New Roman" w:hAnsi="Times New Roman" w:cs="Times New Roman"/>
          <w:i/>
          <w:sz w:val="20"/>
        </w:rPr>
        <w:t>hominis</w:t>
      </w:r>
      <w:proofErr w:type="spellEnd"/>
      <w:r w:rsidRPr="00CF7E83">
        <w:rPr>
          <w:rFonts w:ascii="Times New Roman" w:hAnsi="Times New Roman" w:cs="Times New Roman"/>
          <w:sz w:val="20"/>
        </w:rPr>
        <w:t xml:space="preserve"> Tunisian strains have highlighted a significant multi-resistance to the most conventional antibiotics. To address this concern, the present study aimed for the alternative of </w:t>
      </w:r>
      <w:proofErr w:type="spellStart"/>
      <w:r w:rsidRPr="00CF7E83">
        <w:rPr>
          <w:rFonts w:ascii="Times New Roman" w:hAnsi="Times New Roman" w:cs="Times New Roman"/>
          <w:sz w:val="20"/>
        </w:rPr>
        <w:t>phytotherapy</w:t>
      </w:r>
      <w:proofErr w:type="spellEnd"/>
      <w:r w:rsidRPr="00CF7E83">
        <w:rPr>
          <w:rFonts w:ascii="Times New Roman" w:hAnsi="Times New Roman" w:cs="Times New Roman"/>
          <w:sz w:val="20"/>
        </w:rPr>
        <w:t xml:space="preserve">. </w:t>
      </w:r>
      <w:proofErr w:type="spellStart"/>
      <w:r w:rsidRPr="00CF7E83">
        <w:rPr>
          <w:rFonts w:ascii="Times New Roman" w:hAnsi="Times New Roman" w:cs="Times New Roman"/>
          <w:i/>
          <w:sz w:val="20"/>
        </w:rPr>
        <w:t>Peganum</w:t>
      </w:r>
      <w:proofErr w:type="spellEnd"/>
      <w:r w:rsidRPr="00CF7E83">
        <w:rPr>
          <w:rFonts w:ascii="Times New Roman" w:hAnsi="Times New Roman" w:cs="Times New Roman"/>
          <w:i/>
          <w:sz w:val="20"/>
        </w:rPr>
        <w:t xml:space="preserve"> </w:t>
      </w:r>
      <w:proofErr w:type="spellStart"/>
      <w:r w:rsidRPr="00CF7E83">
        <w:rPr>
          <w:rFonts w:ascii="Times New Roman" w:hAnsi="Times New Roman" w:cs="Times New Roman"/>
          <w:i/>
          <w:sz w:val="20"/>
        </w:rPr>
        <w:t>harmala</w:t>
      </w:r>
      <w:proofErr w:type="spellEnd"/>
      <w:r w:rsidRPr="00CF7E83">
        <w:rPr>
          <w:rFonts w:ascii="Times New Roman" w:hAnsi="Times New Roman" w:cs="Times New Roman"/>
          <w:sz w:val="20"/>
        </w:rPr>
        <w:t xml:space="preserve"> seed extract was tested as an anti</w:t>
      </w:r>
      <w:bookmarkStart w:id="0" w:name="_GoBack"/>
      <w:bookmarkEnd w:id="0"/>
      <w:r w:rsidRPr="00CF7E83">
        <w:rPr>
          <w:rFonts w:ascii="Times New Roman" w:hAnsi="Times New Roman" w:cs="Times New Roman"/>
          <w:sz w:val="20"/>
        </w:rPr>
        <w:t xml:space="preserve">bacterial agent against multidrug-resistant </w:t>
      </w:r>
      <w:r w:rsidRPr="00CF7E83">
        <w:rPr>
          <w:rFonts w:ascii="Times New Roman" w:hAnsi="Times New Roman" w:cs="Times New Roman"/>
          <w:i/>
          <w:sz w:val="20"/>
        </w:rPr>
        <w:t>M.</w:t>
      </w:r>
      <w:r>
        <w:rPr>
          <w:rFonts w:ascii="Times New Roman" w:hAnsi="Times New Roman" w:cs="Times New Roman"/>
          <w:i/>
          <w:sz w:val="20"/>
        </w:rPr>
        <w:t xml:space="preserve"> </w:t>
      </w:r>
      <w:proofErr w:type="spellStart"/>
      <w:r w:rsidRPr="00CF7E83">
        <w:rPr>
          <w:rFonts w:ascii="Times New Roman" w:hAnsi="Times New Roman" w:cs="Times New Roman"/>
          <w:i/>
          <w:sz w:val="20"/>
        </w:rPr>
        <w:t>hominis</w:t>
      </w:r>
      <w:proofErr w:type="spellEnd"/>
      <w:r w:rsidRPr="00CF7E83">
        <w:rPr>
          <w:rFonts w:ascii="Times New Roman" w:hAnsi="Times New Roman" w:cs="Times New Roman"/>
          <w:sz w:val="20"/>
        </w:rPr>
        <w:t xml:space="preserve"> clinical strains. </w:t>
      </w:r>
    </w:p>
    <w:p w:rsidR="00CF7E83" w:rsidRPr="00CF7E83" w:rsidRDefault="00CF7E83" w:rsidP="00CF7E83">
      <w:pPr>
        <w:autoSpaceDE w:val="0"/>
        <w:autoSpaceDN w:val="0"/>
        <w:adjustRightInd w:val="0"/>
        <w:jc w:val="both"/>
        <w:rPr>
          <w:rFonts w:ascii="Times New Roman" w:hAnsi="Times New Roman" w:cs="Times New Roman"/>
          <w:sz w:val="20"/>
        </w:rPr>
      </w:pPr>
      <w:r w:rsidRPr="00CF7E83">
        <w:rPr>
          <w:rFonts w:ascii="Times New Roman" w:hAnsi="Times New Roman" w:cs="Times New Roman"/>
          <w:sz w:val="20"/>
        </w:rPr>
        <w:t xml:space="preserve">Tunisian </w:t>
      </w:r>
      <w:proofErr w:type="spellStart"/>
      <w:r w:rsidRPr="00CF7E83">
        <w:rPr>
          <w:rFonts w:ascii="Times New Roman" w:hAnsi="Times New Roman" w:cs="Times New Roman"/>
          <w:i/>
          <w:sz w:val="20"/>
        </w:rPr>
        <w:t>Peganum</w:t>
      </w:r>
      <w:proofErr w:type="spellEnd"/>
      <w:r w:rsidRPr="00CF7E83">
        <w:rPr>
          <w:rFonts w:ascii="Times New Roman" w:hAnsi="Times New Roman" w:cs="Times New Roman"/>
          <w:i/>
          <w:sz w:val="20"/>
        </w:rPr>
        <w:t xml:space="preserve"> </w:t>
      </w:r>
      <w:proofErr w:type="spellStart"/>
      <w:r w:rsidRPr="00CF7E83">
        <w:rPr>
          <w:rFonts w:ascii="Times New Roman" w:hAnsi="Times New Roman" w:cs="Times New Roman"/>
          <w:i/>
          <w:sz w:val="20"/>
        </w:rPr>
        <w:t>harmala</w:t>
      </w:r>
      <w:proofErr w:type="spellEnd"/>
      <w:r w:rsidRPr="00CF7E83">
        <w:rPr>
          <w:rFonts w:ascii="Times New Roman" w:hAnsi="Times New Roman" w:cs="Times New Roman"/>
          <w:sz w:val="20"/>
        </w:rPr>
        <w:t xml:space="preserve"> plant was collected, air-dried, grounded and extracted by different solvents. Antibacterial activity was evaluated against </w:t>
      </w:r>
      <w:r w:rsidRPr="00CF7E83">
        <w:rPr>
          <w:rFonts w:ascii="Times New Roman" w:hAnsi="Times New Roman" w:cs="Times New Roman"/>
          <w:i/>
          <w:sz w:val="20"/>
        </w:rPr>
        <w:t xml:space="preserve">M. </w:t>
      </w:r>
      <w:proofErr w:type="spellStart"/>
      <w:r w:rsidRPr="00CF7E83">
        <w:rPr>
          <w:rFonts w:ascii="Times New Roman" w:hAnsi="Times New Roman" w:cs="Times New Roman"/>
          <w:i/>
          <w:sz w:val="20"/>
        </w:rPr>
        <w:t>hominis</w:t>
      </w:r>
      <w:proofErr w:type="spellEnd"/>
      <w:r w:rsidRPr="00CF7E83">
        <w:rPr>
          <w:rFonts w:ascii="Times New Roman" w:hAnsi="Times New Roman" w:cs="Times New Roman"/>
          <w:sz w:val="20"/>
        </w:rPr>
        <w:t xml:space="preserve"> ATCC 23114 and 20 </w:t>
      </w:r>
      <w:r w:rsidRPr="00CF7E83">
        <w:rPr>
          <w:rFonts w:ascii="Times New Roman" w:hAnsi="Times New Roman" w:cs="Times New Roman"/>
          <w:i/>
          <w:sz w:val="20"/>
        </w:rPr>
        <w:t xml:space="preserve">M. </w:t>
      </w:r>
      <w:proofErr w:type="spellStart"/>
      <w:r w:rsidRPr="00CF7E83">
        <w:rPr>
          <w:rFonts w:ascii="Times New Roman" w:hAnsi="Times New Roman" w:cs="Times New Roman"/>
          <w:i/>
          <w:sz w:val="20"/>
        </w:rPr>
        <w:t>hominis</w:t>
      </w:r>
      <w:proofErr w:type="spellEnd"/>
      <w:r w:rsidRPr="00CF7E83">
        <w:rPr>
          <w:rFonts w:ascii="Times New Roman" w:hAnsi="Times New Roman" w:cs="Times New Roman"/>
          <w:sz w:val="20"/>
        </w:rPr>
        <w:t xml:space="preserve"> clinical strains and MIC values were determined. Phytochemical analysis and hemolytic activity on human erythrocytes were also performed. The active fraction was then subjected to purification and the chemical identification of the active compound was investigated.</w:t>
      </w:r>
    </w:p>
    <w:p w:rsidR="00CF7E83" w:rsidRDefault="00CF7E83" w:rsidP="00CF7E83">
      <w:pPr>
        <w:autoSpaceDE w:val="0"/>
        <w:autoSpaceDN w:val="0"/>
        <w:adjustRightInd w:val="0"/>
        <w:jc w:val="both"/>
        <w:rPr>
          <w:rFonts w:ascii="Times New Roman" w:hAnsi="Times New Roman" w:cs="Times New Roman"/>
          <w:sz w:val="20"/>
        </w:rPr>
      </w:pPr>
      <w:r w:rsidRPr="00CF7E83">
        <w:rPr>
          <w:rFonts w:ascii="Times New Roman" w:hAnsi="Times New Roman" w:cs="Times New Roman"/>
          <w:sz w:val="20"/>
        </w:rPr>
        <w:t>Our results showed that the n-</w:t>
      </w:r>
      <w:proofErr w:type="spellStart"/>
      <w:r w:rsidRPr="00CF7E83">
        <w:rPr>
          <w:rFonts w:ascii="Times New Roman" w:hAnsi="Times New Roman" w:cs="Times New Roman"/>
          <w:sz w:val="20"/>
        </w:rPr>
        <w:t>BuOH</w:t>
      </w:r>
      <w:proofErr w:type="spellEnd"/>
      <w:r w:rsidRPr="00CF7E83">
        <w:rPr>
          <w:rFonts w:ascii="Times New Roman" w:hAnsi="Times New Roman" w:cs="Times New Roman"/>
          <w:sz w:val="20"/>
        </w:rPr>
        <w:t xml:space="preserve"> extract was the most active fraction among the tested fractions since it exhibited an inhibitory effect against </w:t>
      </w:r>
      <w:r w:rsidRPr="00CF7E83">
        <w:rPr>
          <w:rFonts w:ascii="Times New Roman" w:hAnsi="Times New Roman" w:cs="Times New Roman"/>
          <w:i/>
          <w:sz w:val="20"/>
        </w:rPr>
        <w:t xml:space="preserve">M. </w:t>
      </w:r>
      <w:proofErr w:type="spellStart"/>
      <w:r w:rsidRPr="00CF7E83">
        <w:rPr>
          <w:rFonts w:ascii="Times New Roman" w:hAnsi="Times New Roman" w:cs="Times New Roman"/>
          <w:i/>
          <w:sz w:val="20"/>
        </w:rPr>
        <w:t>hominis</w:t>
      </w:r>
      <w:proofErr w:type="spellEnd"/>
      <w:r w:rsidRPr="00CF7E83">
        <w:rPr>
          <w:rFonts w:ascii="Times New Roman" w:hAnsi="Times New Roman" w:cs="Times New Roman"/>
          <w:sz w:val="20"/>
        </w:rPr>
        <w:t xml:space="preserve"> ATCC 23114 and 80% of the tested clinical strains with MIC between 125 and 1000 µg/ml. The phytochemical analysis of the n-</w:t>
      </w:r>
      <w:proofErr w:type="spellStart"/>
      <w:r w:rsidRPr="00CF7E83">
        <w:rPr>
          <w:rFonts w:ascii="Times New Roman" w:hAnsi="Times New Roman" w:cs="Times New Roman"/>
          <w:sz w:val="20"/>
        </w:rPr>
        <w:t>BuOH</w:t>
      </w:r>
      <w:proofErr w:type="spellEnd"/>
      <w:r w:rsidRPr="00CF7E83">
        <w:rPr>
          <w:rFonts w:ascii="Times New Roman" w:hAnsi="Times New Roman" w:cs="Times New Roman"/>
          <w:sz w:val="20"/>
        </w:rPr>
        <w:t xml:space="preserve"> revealed its metabolic abundance in polyphenols, flavonoids and condensed tannin with levels of 257.37 mg AGE/g, 172.27 mg EC/g and 58.27 mg EC/g, respectively. In addition, </w:t>
      </w:r>
      <w:r w:rsidRPr="00CF7E83">
        <w:rPr>
          <w:rFonts w:ascii="Times New Roman" w:hAnsi="Times New Roman" w:cs="Times New Roman"/>
          <w:i/>
          <w:sz w:val="20"/>
        </w:rPr>
        <w:t xml:space="preserve">P. </w:t>
      </w:r>
      <w:proofErr w:type="spellStart"/>
      <w:r w:rsidRPr="00CF7E83">
        <w:rPr>
          <w:rFonts w:ascii="Times New Roman" w:hAnsi="Times New Roman" w:cs="Times New Roman"/>
          <w:i/>
          <w:sz w:val="20"/>
        </w:rPr>
        <w:t>harmala</w:t>
      </w:r>
      <w:proofErr w:type="spellEnd"/>
      <w:r w:rsidRPr="00CF7E83">
        <w:rPr>
          <w:rFonts w:ascii="Times New Roman" w:hAnsi="Times New Roman" w:cs="Times New Roman"/>
          <w:sz w:val="20"/>
        </w:rPr>
        <w:t xml:space="preserve"> n-</w:t>
      </w:r>
      <w:proofErr w:type="spellStart"/>
      <w:r w:rsidRPr="00CF7E83">
        <w:rPr>
          <w:rFonts w:ascii="Times New Roman" w:hAnsi="Times New Roman" w:cs="Times New Roman"/>
          <w:sz w:val="20"/>
        </w:rPr>
        <w:t>BuOH</w:t>
      </w:r>
      <w:proofErr w:type="spellEnd"/>
      <w:r w:rsidRPr="00CF7E83">
        <w:rPr>
          <w:rFonts w:ascii="Times New Roman" w:hAnsi="Times New Roman" w:cs="Times New Roman"/>
          <w:sz w:val="20"/>
        </w:rPr>
        <w:t xml:space="preserve"> extract exhibited potent bactericidal activity against all </w:t>
      </w:r>
      <w:r w:rsidRPr="00CF7E83">
        <w:rPr>
          <w:rFonts w:ascii="Times New Roman" w:hAnsi="Times New Roman" w:cs="Times New Roman"/>
          <w:i/>
          <w:sz w:val="20"/>
        </w:rPr>
        <w:t xml:space="preserve">M. </w:t>
      </w:r>
      <w:proofErr w:type="spellStart"/>
      <w:r w:rsidRPr="00CF7E83">
        <w:rPr>
          <w:rFonts w:ascii="Times New Roman" w:hAnsi="Times New Roman" w:cs="Times New Roman"/>
          <w:i/>
          <w:sz w:val="20"/>
        </w:rPr>
        <w:t>hominis</w:t>
      </w:r>
      <w:proofErr w:type="spellEnd"/>
      <w:r w:rsidRPr="00CF7E83">
        <w:rPr>
          <w:rFonts w:ascii="Times New Roman" w:hAnsi="Times New Roman" w:cs="Times New Roman"/>
          <w:sz w:val="20"/>
        </w:rPr>
        <w:t xml:space="preserve"> isolates with CMB values ranging between 125 and 4000 µg/ml. Further, the active fraction exhibited weak cytotoxicity effect at active concentrations when tested on human erythrocytes.</w:t>
      </w:r>
      <w:r w:rsidRPr="00CF7E83">
        <w:rPr>
          <w:rFonts w:ascii="Times New Roman" w:hAnsi="Times New Roman" w:cs="Times New Roman"/>
          <w:szCs w:val="24"/>
        </w:rPr>
        <w:t xml:space="preserve"> </w:t>
      </w:r>
      <w:r w:rsidRPr="00CF7E83">
        <w:rPr>
          <w:rFonts w:ascii="Times New Roman" w:hAnsi="Times New Roman" w:cs="Times New Roman"/>
          <w:sz w:val="20"/>
        </w:rPr>
        <w:t xml:space="preserve">The active compound was identified by gas chromatography–mass spectrometry as an </w:t>
      </w:r>
      <w:proofErr w:type="spellStart"/>
      <w:r w:rsidRPr="00CF7E83">
        <w:rPr>
          <w:rFonts w:ascii="Times New Roman" w:hAnsi="Times New Roman" w:cs="Times New Roman"/>
          <w:sz w:val="20"/>
        </w:rPr>
        <w:t>indole</w:t>
      </w:r>
      <w:proofErr w:type="spellEnd"/>
      <w:r w:rsidRPr="00CF7E83">
        <w:rPr>
          <w:rFonts w:ascii="Times New Roman" w:hAnsi="Times New Roman" w:cs="Times New Roman"/>
          <w:sz w:val="20"/>
        </w:rPr>
        <w:t xml:space="preserve"> alkaloid </w:t>
      </w:r>
      <w:proofErr w:type="spellStart"/>
      <w:r w:rsidRPr="00CF7E83">
        <w:rPr>
          <w:rFonts w:ascii="Times New Roman" w:hAnsi="Times New Roman" w:cs="Times New Roman"/>
          <w:sz w:val="20"/>
        </w:rPr>
        <w:t>harmaline</w:t>
      </w:r>
      <w:proofErr w:type="spellEnd"/>
      <w:r w:rsidR="00F0306E">
        <w:rPr>
          <w:rFonts w:ascii="Times New Roman" w:hAnsi="Times New Roman" w:cs="Times New Roman"/>
          <w:sz w:val="20"/>
        </w:rPr>
        <w:t xml:space="preserve"> [Figure 1]</w:t>
      </w:r>
      <w:r w:rsidRPr="00CF7E83">
        <w:rPr>
          <w:rFonts w:ascii="Times New Roman" w:hAnsi="Times New Roman" w:cs="Times New Roman"/>
          <w:sz w:val="20"/>
        </w:rPr>
        <w:t>.</w:t>
      </w:r>
    </w:p>
    <w:p w:rsidR="00CF7E83" w:rsidRDefault="00D50922" w:rsidP="00CF7E83">
      <w:pPr>
        <w:autoSpaceDE w:val="0"/>
        <w:autoSpaceDN w:val="0"/>
        <w:adjustRightInd w:val="0"/>
        <w:jc w:val="center"/>
        <w:rPr>
          <w:rFonts w:ascii="Times New Roman" w:hAnsi="Times New Roman" w:cs="Times New Roman"/>
          <w:sz w:val="20"/>
        </w:rPr>
      </w:pPr>
      <w:r>
        <w:rPr>
          <w:rFonts w:ascii="Times New Roman" w:hAnsi="Times New Roman" w:cs="Times New Roman"/>
          <w:noProof/>
          <w:sz w:val="20"/>
        </w:rPr>
        <w:drawing>
          <wp:inline distT="0" distB="0" distL="0" distR="0">
            <wp:extent cx="3093085" cy="1605915"/>
            <wp:effectExtent l="0" t="0" r="0" b="0"/>
            <wp:docPr id="4" name="Picture 4" descr="C:\Users\swetha-s\Downloads\SWETHA\May 2023\06-05-2023\Alternative Medicine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etha-s\Downloads\SWETHA\May 2023\06-05-2023\Alternative Medicine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3085" cy="1605915"/>
                    </a:xfrm>
                    <a:prstGeom prst="rect">
                      <a:avLst/>
                    </a:prstGeom>
                    <a:noFill/>
                    <a:ln>
                      <a:noFill/>
                    </a:ln>
                  </pic:spPr>
                </pic:pic>
              </a:graphicData>
            </a:graphic>
          </wp:inline>
        </w:drawing>
      </w:r>
    </w:p>
    <w:p w:rsidR="00CF7E83" w:rsidRPr="00D50922" w:rsidRDefault="00CF7E83" w:rsidP="00CF7E83">
      <w:pPr>
        <w:autoSpaceDE w:val="0"/>
        <w:autoSpaceDN w:val="0"/>
        <w:adjustRightInd w:val="0"/>
        <w:jc w:val="center"/>
        <w:rPr>
          <w:rFonts w:ascii="Times New Roman" w:hAnsi="Times New Roman" w:cs="Times New Roman"/>
          <w:i/>
          <w:sz w:val="18"/>
        </w:rPr>
      </w:pPr>
      <w:proofErr w:type="gramStart"/>
      <w:r w:rsidRPr="00D50922">
        <w:rPr>
          <w:rFonts w:ascii="Times New Roman" w:hAnsi="Times New Roman" w:cs="Times New Roman"/>
          <w:b/>
          <w:i/>
          <w:sz w:val="18"/>
        </w:rPr>
        <w:t>Figure 1.</w:t>
      </w:r>
      <w:proofErr w:type="gramEnd"/>
      <w:r w:rsidRPr="00D50922">
        <w:rPr>
          <w:rFonts w:ascii="Times New Roman" w:hAnsi="Times New Roman" w:cs="Times New Roman"/>
          <w:i/>
          <w:sz w:val="18"/>
        </w:rPr>
        <w:t xml:space="preserve"> </w:t>
      </w:r>
      <w:proofErr w:type="gramStart"/>
      <w:r w:rsidRPr="00D50922">
        <w:rPr>
          <w:rFonts w:ascii="Times New Roman" w:hAnsi="Times New Roman" w:cs="Times New Roman"/>
          <w:i/>
          <w:sz w:val="18"/>
        </w:rPr>
        <w:t xml:space="preserve">Plant extraction and determination of the antibacterial activity and the minimum inhibitory concentration (MIC) using </w:t>
      </w:r>
      <w:proofErr w:type="spellStart"/>
      <w:r w:rsidRPr="00D50922">
        <w:rPr>
          <w:rFonts w:ascii="Times New Roman" w:hAnsi="Times New Roman" w:cs="Times New Roman"/>
          <w:i/>
          <w:sz w:val="18"/>
        </w:rPr>
        <w:t>microdilution</w:t>
      </w:r>
      <w:proofErr w:type="spellEnd"/>
      <w:r w:rsidRPr="00D50922">
        <w:rPr>
          <w:rFonts w:ascii="Times New Roman" w:hAnsi="Times New Roman" w:cs="Times New Roman"/>
          <w:i/>
          <w:sz w:val="18"/>
        </w:rPr>
        <w:t xml:space="preserve"> method.</w:t>
      </w:r>
      <w:proofErr w:type="gramEnd"/>
    </w:p>
    <w:p w:rsidR="00D50922" w:rsidRPr="00D50922" w:rsidRDefault="00D50922" w:rsidP="00D50922">
      <w:pPr>
        <w:autoSpaceDE w:val="0"/>
        <w:autoSpaceDN w:val="0"/>
        <w:adjustRightInd w:val="0"/>
        <w:rPr>
          <w:rFonts w:ascii="Times New Roman" w:hAnsi="Times New Roman" w:cs="Times New Roman"/>
          <w:b/>
          <w:sz w:val="24"/>
        </w:rPr>
      </w:pPr>
      <w:r w:rsidRPr="00D50922">
        <w:rPr>
          <w:rFonts w:ascii="Times New Roman" w:hAnsi="Times New Roman" w:cs="Times New Roman"/>
          <w:b/>
          <w:sz w:val="24"/>
        </w:rPr>
        <w:t xml:space="preserve">Biography </w:t>
      </w:r>
    </w:p>
    <w:p w:rsidR="00CF7E83" w:rsidRPr="00CF7E83" w:rsidRDefault="00D50922" w:rsidP="00F0306E">
      <w:pPr>
        <w:autoSpaceDE w:val="0"/>
        <w:autoSpaceDN w:val="0"/>
        <w:adjustRightInd w:val="0"/>
        <w:jc w:val="both"/>
        <w:rPr>
          <w:rFonts w:ascii="Times New Roman" w:hAnsi="Times New Roman" w:cs="Times New Roman"/>
          <w:sz w:val="24"/>
        </w:rPr>
      </w:pPr>
      <w:r w:rsidRPr="00D50922">
        <w:rPr>
          <w:rFonts w:ascii="Times New Roman" w:hAnsi="Times New Roman" w:cs="Times New Roman"/>
          <w:sz w:val="20"/>
        </w:rPr>
        <w:t xml:space="preserve">Nadine </w:t>
      </w:r>
      <w:proofErr w:type="spellStart"/>
      <w:r w:rsidRPr="00D50922">
        <w:rPr>
          <w:rFonts w:ascii="Times New Roman" w:hAnsi="Times New Roman" w:cs="Times New Roman"/>
          <w:sz w:val="20"/>
        </w:rPr>
        <w:t>Khadraoui</w:t>
      </w:r>
      <w:proofErr w:type="spellEnd"/>
      <w:r w:rsidRPr="00D50922">
        <w:rPr>
          <w:rFonts w:ascii="Times New Roman" w:hAnsi="Times New Roman" w:cs="Times New Roman"/>
          <w:sz w:val="20"/>
        </w:rPr>
        <w:t xml:space="preserve"> is a doctorate in Biological Sciences in University of Tunis El </w:t>
      </w:r>
      <w:proofErr w:type="spellStart"/>
      <w:r w:rsidRPr="00D50922">
        <w:rPr>
          <w:rFonts w:ascii="Times New Roman" w:hAnsi="Times New Roman" w:cs="Times New Roman"/>
          <w:sz w:val="20"/>
        </w:rPr>
        <w:t>Manar</w:t>
      </w:r>
      <w:proofErr w:type="spellEnd"/>
      <w:r w:rsidRPr="00D50922">
        <w:rPr>
          <w:rFonts w:ascii="Times New Roman" w:hAnsi="Times New Roman" w:cs="Times New Roman"/>
          <w:sz w:val="20"/>
        </w:rPr>
        <w:t xml:space="preserve">, Tunisia. She has completed her PhD entitled ‘Evaluation of anti-infectious activities of Tunisian plants and their molecular mechanism of </w:t>
      </w:r>
      <w:r w:rsidRPr="00D50922">
        <w:rPr>
          <w:rFonts w:ascii="Times New Roman" w:hAnsi="Times New Roman" w:cs="Times New Roman"/>
          <w:sz w:val="20"/>
        </w:rPr>
        <w:lastRenderedPageBreak/>
        <w:t>action’ from the center of Bio</w:t>
      </w:r>
      <w:r>
        <w:rPr>
          <w:rFonts w:ascii="Times New Roman" w:hAnsi="Times New Roman" w:cs="Times New Roman"/>
          <w:sz w:val="20"/>
        </w:rPr>
        <w:t xml:space="preserve">technology of </w:t>
      </w:r>
      <w:proofErr w:type="spellStart"/>
      <w:r>
        <w:rPr>
          <w:rFonts w:ascii="Times New Roman" w:hAnsi="Times New Roman" w:cs="Times New Roman"/>
          <w:sz w:val="20"/>
        </w:rPr>
        <w:t>Borj</w:t>
      </w:r>
      <w:proofErr w:type="spellEnd"/>
      <w:r>
        <w:rPr>
          <w:rFonts w:ascii="Times New Roman" w:hAnsi="Times New Roman" w:cs="Times New Roman"/>
          <w:sz w:val="20"/>
        </w:rPr>
        <w:t xml:space="preserve"> </w:t>
      </w:r>
      <w:proofErr w:type="spellStart"/>
      <w:r>
        <w:rPr>
          <w:rFonts w:ascii="Times New Roman" w:hAnsi="Times New Roman" w:cs="Times New Roman"/>
          <w:sz w:val="20"/>
        </w:rPr>
        <w:t>Cedria</w:t>
      </w:r>
      <w:proofErr w:type="spellEnd"/>
      <w:r w:rsidRPr="00D50922">
        <w:rPr>
          <w:rFonts w:ascii="Times New Roman" w:hAnsi="Times New Roman" w:cs="Times New Roman"/>
          <w:sz w:val="20"/>
        </w:rPr>
        <w:t>,</w:t>
      </w:r>
      <w:r>
        <w:rPr>
          <w:rFonts w:ascii="Times New Roman" w:hAnsi="Times New Roman" w:cs="Times New Roman"/>
          <w:sz w:val="20"/>
        </w:rPr>
        <w:t xml:space="preserve"> </w:t>
      </w:r>
      <w:r w:rsidRPr="00D50922">
        <w:rPr>
          <w:rFonts w:ascii="Times New Roman" w:hAnsi="Times New Roman" w:cs="Times New Roman"/>
          <w:sz w:val="20"/>
        </w:rPr>
        <w:t>Tunisia.</w:t>
      </w:r>
      <w:r>
        <w:rPr>
          <w:rFonts w:ascii="Times New Roman" w:hAnsi="Times New Roman" w:cs="Times New Roman"/>
          <w:sz w:val="20"/>
        </w:rPr>
        <w:t xml:space="preserve"> </w:t>
      </w:r>
      <w:r w:rsidRPr="00D50922">
        <w:rPr>
          <w:rFonts w:ascii="Times New Roman" w:hAnsi="Times New Roman" w:cs="Times New Roman"/>
          <w:sz w:val="20"/>
        </w:rPr>
        <w:t>Actually, as a permanent laboratory technician in the laboratory of Mycoplasma at the Pasteur Institute of Tunisia, she’s investigating the prevalence of Mycoplasma infections and</w:t>
      </w:r>
      <w:r>
        <w:rPr>
          <w:rFonts w:ascii="Times New Roman" w:hAnsi="Times New Roman" w:cs="Times New Roman"/>
          <w:sz w:val="20"/>
        </w:rPr>
        <w:t xml:space="preserve"> </w:t>
      </w:r>
      <w:r w:rsidRPr="00D50922">
        <w:rPr>
          <w:rFonts w:ascii="Times New Roman" w:hAnsi="Times New Roman" w:cs="Times New Roman"/>
          <w:sz w:val="20"/>
        </w:rPr>
        <w:t>antibiotic resistance of these isolat</w:t>
      </w:r>
      <w:r>
        <w:rPr>
          <w:rFonts w:ascii="Times New Roman" w:hAnsi="Times New Roman" w:cs="Times New Roman"/>
          <w:sz w:val="20"/>
        </w:rPr>
        <w:t>es across Tunisian population</w:t>
      </w:r>
      <w:r w:rsidRPr="00D50922">
        <w:rPr>
          <w:rFonts w:ascii="Times New Roman" w:hAnsi="Times New Roman" w:cs="Times New Roman"/>
          <w:sz w:val="20"/>
        </w:rPr>
        <w:t>.</w:t>
      </w:r>
      <w:r>
        <w:rPr>
          <w:rFonts w:ascii="Times New Roman" w:hAnsi="Times New Roman" w:cs="Times New Roman"/>
          <w:sz w:val="20"/>
        </w:rPr>
        <w:t xml:space="preserve"> </w:t>
      </w:r>
      <w:r w:rsidRPr="00D50922">
        <w:rPr>
          <w:rFonts w:ascii="Times New Roman" w:hAnsi="Times New Roman" w:cs="Times New Roman"/>
          <w:sz w:val="20"/>
        </w:rPr>
        <w:t>She’s currently working on discovering natural compounds isolated from medicinal plants as reservoirs of novel therapeutic agents to combat antibiotic resistance.</w:t>
      </w:r>
    </w:p>
    <w:sectPr w:rsidR="00CF7E83" w:rsidRPr="00CF7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E83"/>
    <w:rsid w:val="0032354D"/>
    <w:rsid w:val="00474203"/>
    <w:rsid w:val="00535872"/>
    <w:rsid w:val="00924B33"/>
    <w:rsid w:val="00CF7E83"/>
    <w:rsid w:val="00D50922"/>
    <w:rsid w:val="00F03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7E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E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7E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E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2023-05-06T06:31:00Z</dcterms:created>
  <dcterms:modified xsi:type="dcterms:W3CDTF">2023-05-06T06:57:00Z</dcterms:modified>
</cp:coreProperties>
</file>