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6C5" w:rsidRPr="002E13D2" w:rsidRDefault="00B336C5" w:rsidP="002E13D2">
      <w:pPr>
        <w:rPr>
          <w:rFonts w:ascii="Times New Roman" w:hAnsi="Times New Roman" w:cs="Times New Roman"/>
          <w:b/>
          <w:sz w:val="32"/>
          <w:szCs w:val="24"/>
          <w:lang w:val="en-GB"/>
        </w:rPr>
      </w:pPr>
      <w:r w:rsidRPr="002E13D2">
        <w:rPr>
          <w:rFonts w:ascii="Times New Roman" w:eastAsia="MS PGothic" w:hAnsi="Times New Roman" w:cs="Times New Roman"/>
          <w:b/>
          <w:color w:val="000000"/>
          <w:sz w:val="32"/>
          <w:szCs w:val="24"/>
        </w:rPr>
        <w:t xml:space="preserve">Important </w:t>
      </w:r>
      <w:r w:rsidR="002E13D2" w:rsidRPr="002E13D2">
        <w:rPr>
          <w:rFonts w:ascii="Times New Roman" w:eastAsia="MS PGothic" w:hAnsi="Times New Roman" w:cs="Times New Roman"/>
          <w:b/>
          <w:color w:val="000000"/>
          <w:sz w:val="32"/>
          <w:szCs w:val="24"/>
        </w:rPr>
        <w:t xml:space="preserve">medico </w:t>
      </w:r>
      <w:r w:rsidRPr="002E13D2">
        <w:rPr>
          <w:rFonts w:ascii="Times New Roman" w:eastAsia="MS PGothic" w:hAnsi="Times New Roman" w:cs="Times New Roman"/>
          <w:b/>
          <w:color w:val="000000"/>
          <w:sz w:val="32"/>
          <w:szCs w:val="24"/>
        </w:rPr>
        <w:t xml:space="preserve">legal points in ENT practice </w:t>
      </w:r>
    </w:p>
    <w:p w:rsidR="00B336C5" w:rsidRPr="002E13D2" w:rsidRDefault="00DE457A" w:rsidP="002E13D2">
      <w:pPr>
        <w:rPr>
          <w:rFonts w:ascii="Times New Roman" w:eastAsia="MS PGothic" w:hAnsi="Times New Roman" w:cs="Times New Roman"/>
          <w:color w:val="000000"/>
          <w:sz w:val="24"/>
          <w:szCs w:val="24"/>
        </w:rPr>
      </w:pPr>
      <w:r w:rsidRPr="002E13D2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Abdulla </w:t>
      </w:r>
      <w:proofErr w:type="spellStart"/>
      <w:r w:rsidRPr="002E13D2">
        <w:rPr>
          <w:rFonts w:ascii="Times New Roman" w:eastAsia="MS PGothic" w:hAnsi="Times New Roman" w:cs="Times New Roman"/>
          <w:color w:val="000000"/>
          <w:sz w:val="24"/>
          <w:szCs w:val="24"/>
        </w:rPr>
        <w:t>Alnakshabandi</w:t>
      </w:r>
      <w:proofErr w:type="spellEnd"/>
      <w:r w:rsidRPr="002E13D2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</w:p>
    <w:p w:rsidR="00B336C5" w:rsidRPr="002E13D2" w:rsidRDefault="002E13D2" w:rsidP="002E13D2">
      <w:pPr>
        <w:rPr>
          <w:rFonts w:ascii="Times New Roman" w:eastAsia="MS PGothic" w:hAnsi="Times New Roman" w:cs="Times New Roman"/>
          <w:color w:val="000000"/>
          <w:szCs w:val="24"/>
        </w:rPr>
      </w:pPr>
      <w:r w:rsidRPr="002E13D2">
        <w:rPr>
          <w:rFonts w:ascii="Times New Roman" w:eastAsia="MS PGothic" w:hAnsi="Times New Roman" w:cs="Times New Roman"/>
          <w:color w:val="000000"/>
          <w:szCs w:val="24"/>
        </w:rPr>
        <w:t>United Arab Emirates University, United Arab Emirates</w:t>
      </w:r>
    </w:p>
    <w:p w:rsidR="002E13D2" w:rsidRDefault="002E13D2" w:rsidP="002E13D2">
      <w:pPr>
        <w:jc w:val="center"/>
        <w:rPr>
          <w:rFonts w:ascii="Times New Roman" w:eastAsia="Batang" w:hAnsi="Times New Roman" w:cs="Times New Roman"/>
          <w:b/>
          <w:color w:val="0000FF"/>
          <w:sz w:val="24"/>
          <w:szCs w:val="24"/>
        </w:rPr>
      </w:pPr>
      <w:r w:rsidRPr="002E13D2">
        <w:rPr>
          <w:rFonts w:ascii="Times New Roman" w:eastAsia="MS PGothic" w:hAnsi="Times New Roman" w:cs="Times New Roman"/>
          <w:b/>
          <w:color w:val="000000"/>
          <w:sz w:val="24"/>
          <w:szCs w:val="24"/>
        </w:rPr>
        <w:t>Abstract</w:t>
      </w:r>
    </w:p>
    <w:p w:rsidR="00DE457A" w:rsidRPr="002E13D2" w:rsidRDefault="00DE457A" w:rsidP="002E13D2">
      <w:pPr>
        <w:jc w:val="both"/>
        <w:rPr>
          <w:rFonts w:ascii="Times New Roman" w:eastAsia="Batang" w:hAnsi="Times New Roman" w:cs="Times New Roman"/>
          <w:b/>
          <w:color w:val="0000FF"/>
          <w:sz w:val="20"/>
          <w:szCs w:val="24"/>
        </w:rPr>
      </w:pPr>
      <w:r w:rsidRPr="002E13D2">
        <w:rPr>
          <w:rFonts w:ascii="Times New Roman" w:eastAsia="MS PGothic" w:hAnsi="Times New Roman" w:cs="Times New Roman"/>
          <w:color w:val="000000"/>
          <w:sz w:val="20"/>
          <w:szCs w:val="24"/>
        </w:rPr>
        <w:t>All patients have the right to choose or refuse a medical intervention, even if their decision does not appear to be in their best interest. Ignoring this right by failing to obtain valid consent may jeopardize the doctor-patient relationship. Healthcare professionals may also face disci</w:t>
      </w:r>
      <w:bookmarkStart w:id="0" w:name="_GoBack"/>
      <w:bookmarkEnd w:id="0"/>
      <w:r w:rsidRPr="002E13D2">
        <w:rPr>
          <w:rFonts w:ascii="Times New Roman" w:eastAsia="MS PGothic" w:hAnsi="Times New Roman" w:cs="Times New Roman"/>
          <w:color w:val="000000"/>
          <w:sz w:val="20"/>
          <w:szCs w:val="24"/>
        </w:rPr>
        <w:t xml:space="preserve">plinary proceedings, civil actions, or criminal charges if they fail to get proper consent. </w:t>
      </w:r>
      <w:r w:rsidRP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 xml:space="preserve">The regimen I adopt shall be for the benefit of the patient according to my ability and judgment, and not for hurt or for any wrong. Medical malpractice occurs when a hospital, doctor or other health care professional, through a negligent act or omission, causes an injury to a patient. The negligence might be the result of errors in diagnosis, treatment, </w:t>
      </w:r>
      <w:r w:rsidR="002E13D2" w:rsidRP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>and aftercare</w:t>
      </w:r>
      <w:r w:rsidRP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 xml:space="preserve"> or health management.</w:t>
      </w:r>
      <w:r w:rsid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 xml:space="preserve"> </w:t>
      </w:r>
      <w:r w:rsidRP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>(Americ</w:t>
      </w:r>
      <w:r w:rsid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>an board of medical liability</w:t>
      </w:r>
      <w:r w:rsidRP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>) Deviation of normal management plan</w:t>
      </w:r>
      <w:r w:rsid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>,</w:t>
      </w:r>
      <w:r w:rsidRP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 xml:space="preserve"> Negligence: </w:t>
      </w:r>
      <w:r w:rsid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 xml:space="preserve">When </w:t>
      </w:r>
      <w:r w:rsidR="002E13D2" w:rsidRP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>a</w:t>
      </w:r>
      <w:r w:rsidRP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 xml:space="preserve"> person has not taken a reasonable care to avoid acts or omissions which cause injury and which can reasonably be foreseen, if the negligence not sufficient to cause damage </w:t>
      </w:r>
      <w:r w:rsidR="002E13D2" w:rsidRP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>it’s</w:t>
      </w:r>
      <w:r w:rsidRP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 xml:space="preserve"> not su</w:t>
      </w:r>
      <w:r w:rsidR="002E13D2">
        <w:rPr>
          <w:rFonts w:ascii="Times New Roman" w:eastAsia="MS PGothic" w:hAnsi="Times New Roman" w:cs="Times New Roman"/>
          <w:color w:val="000000"/>
          <w:sz w:val="20"/>
          <w:szCs w:val="24"/>
          <w:lang w:val="en-US"/>
        </w:rPr>
        <w:t>fficient for medical claim.</w:t>
      </w:r>
    </w:p>
    <w:p w:rsidR="00B336C5" w:rsidRPr="002E13D2" w:rsidRDefault="00B336C5" w:rsidP="002E13D2">
      <w:pPr>
        <w:rPr>
          <w:rFonts w:ascii="Times New Roman" w:hAnsi="Times New Roman" w:cs="Times New Roman"/>
          <w:b/>
          <w:sz w:val="24"/>
          <w:szCs w:val="24"/>
        </w:rPr>
      </w:pPr>
      <w:r w:rsidRPr="002E13D2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B336C5" w:rsidRPr="002E13D2" w:rsidRDefault="002E13D2" w:rsidP="002E13D2">
      <w:pPr>
        <w:jc w:val="both"/>
        <w:rPr>
          <w:rFonts w:ascii="Times New Roman" w:hAnsi="Times New Roman" w:cs="Times New Roman"/>
          <w:sz w:val="24"/>
          <w:szCs w:val="24"/>
        </w:rPr>
      </w:pPr>
      <w:r w:rsidRPr="002E13D2">
        <w:rPr>
          <w:rFonts w:ascii="Times New Roman" w:eastAsia="MS PGothic" w:hAnsi="Times New Roman" w:cs="Times New Roman"/>
          <w:color w:val="000000"/>
          <w:sz w:val="20"/>
          <w:szCs w:val="24"/>
        </w:rPr>
        <w:t xml:space="preserve">Abdulla </w:t>
      </w:r>
      <w:proofErr w:type="spellStart"/>
      <w:r w:rsidRPr="002E13D2">
        <w:rPr>
          <w:rFonts w:ascii="Times New Roman" w:eastAsia="MS PGothic" w:hAnsi="Times New Roman" w:cs="Times New Roman"/>
          <w:color w:val="000000"/>
          <w:sz w:val="20"/>
          <w:szCs w:val="24"/>
        </w:rPr>
        <w:t>Alnakshabandi</w:t>
      </w:r>
      <w:proofErr w:type="spellEnd"/>
      <w:r w:rsidRPr="002E13D2">
        <w:rPr>
          <w:rFonts w:ascii="Times New Roman" w:eastAsia="MS PGothic" w:hAnsi="Times New Roman" w:cs="Times New Roman"/>
          <w:color w:val="000000"/>
          <w:sz w:val="20"/>
          <w:szCs w:val="24"/>
        </w:rPr>
        <w:t xml:space="preserve"> completed his </w:t>
      </w:r>
      <w:proofErr w:type="spellStart"/>
      <w:r w:rsidRPr="002E13D2">
        <w:rPr>
          <w:rFonts w:ascii="Times New Roman" w:eastAsia="MS PGothic" w:hAnsi="Times New Roman" w:cs="Times New Roman"/>
          <w:color w:val="000000"/>
          <w:sz w:val="20"/>
          <w:szCs w:val="24"/>
        </w:rPr>
        <w:t>MBchB</w:t>
      </w:r>
      <w:proofErr w:type="spellEnd"/>
      <w:r w:rsidRPr="002E13D2">
        <w:rPr>
          <w:rFonts w:ascii="Times New Roman" w:eastAsia="MS PGothic" w:hAnsi="Times New Roman" w:cs="Times New Roman"/>
          <w:color w:val="000000"/>
          <w:sz w:val="20"/>
          <w:szCs w:val="24"/>
        </w:rPr>
        <w:t>, Medicine in Mosul Medical College. He has a membership in surgery, general surgery residency program in Royal College of</w:t>
      </w:r>
      <w:r>
        <w:rPr>
          <w:rFonts w:ascii="Times New Roman" w:eastAsia="MS PGothic" w:hAnsi="Times New Roman" w:cs="Times New Roman"/>
          <w:color w:val="000000"/>
          <w:sz w:val="20"/>
          <w:szCs w:val="24"/>
        </w:rPr>
        <w:t xml:space="preserve"> surgeons in Ireland,</w:t>
      </w:r>
      <w:r w:rsidRPr="002E13D2">
        <w:rPr>
          <w:rFonts w:ascii="Times New Roman" w:eastAsia="MS PGothic" w:hAnsi="Times New Roman" w:cs="Times New Roman"/>
          <w:color w:val="000000"/>
          <w:sz w:val="20"/>
          <w:szCs w:val="24"/>
        </w:rPr>
        <w:t xml:space="preserve"> Fellowship of European board, ENT in European Board of Medical specialties</w:t>
      </w:r>
      <w:r>
        <w:rPr>
          <w:rFonts w:ascii="Times New Roman" w:eastAsia="MS PGothic" w:hAnsi="Times New Roman" w:cs="Times New Roman"/>
          <w:color w:val="000000"/>
          <w:sz w:val="20"/>
          <w:szCs w:val="24"/>
        </w:rPr>
        <w:t>. He worked as a consultant ENT–</w:t>
      </w:r>
      <w:r w:rsidRPr="002E13D2">
        <w:rPr>
          <w:rFonts w:ascii="Times New Roman" w:eastAsia="MS PGothic" w:hAnsi="Times New Roman" w:cs="Times New Roman"/>
          <w:color w:val="000000"/>
          <w:sz w:val="20"/>
          <w:szCs w:val="24"/>
        </w:rPr>
        <w:t xml:space="preserve">member </w:t>
      </w:r>
      <w:r>
        <w:rPr>
          <w:rFonts w:ascii="Times New Roman" w:eastAsia="MS PGothic" w:hAnsi="Times New Roman" w:cs="Times New Roman"/>
          <w:color w:val="000000"/>
          <w:sz w:val="20"/>
          <w:szCs w:val="24"/>
        </w:rPr>
        <w:t xml:space="preserve">of TQM SEHA at </w:t>
      </w:r>
      <w:proofErr w:type="spellStart"/>
      <w:r>
        <w:rPr>
          <w:rFonts w:ascii="Times New Roman" w:eastAsia="MS PGothic" w:hAnsi="Times New Roman" w:cs="Times New Roman"/>
          <w:color w:val="000000"/>
          <w:sz w:val="20"/>
          <w:szCs w:val="24"/>
        </w:rPr>
        <w:t>Alian</w:t>
      </w:r>
      <w:proofErr w:type="spellEnd"/>
      <w:r>
        <w:rPr>
          <w:rFonts w:ascii="Times New Roman" w:eastAsia="MS PGothic" w:hAnsi="Times New Roman" w:cs="Times New Roman"/>
          <w:color w:val="000000"/>
          <w:sz w:val="20"/>
          <w:szCs w:val="24"/>
        </w:rPr>
        <w:t xml:space="preserve"> hospital–</w:t>
      </w:r>
      <w:r w:rsidRPr="002E13D2">
        <w:rPr>
          <w:rFonts w:ascii="Times New Roman" w:eastAsia="MS PGothic" w:hAnsi="Times New Roman" w:cs="Times New Roman"/>
          <w:color w:val="000000"/>
          <w:sz w:val="20"/>
          <w:szCs w:val="24"/>
        </w:rPr>
        <w:t xml:space="preserve">SEHA. He worked as an adjunct assistant professor in faculty of medicine, UAE University. At present he is working </w:t>
      </w:r>
      <w:r>
        <w:rPr>
          <w:rFonts w:ascii="Times New Roman" w:eastAsia="MS PGothic" w:hAnsi="Times New Roman" w:cs="Times New Roman"/>
          <w:color w:val="000000"/>
          <w:sz w:val="20"/>
          <w:szCs w:val="24"/>
        </w:rPr>
        <w:t>as a consultant otolaryngology/</w:t>
      </w:r>
      <w:r w:rsidRPr="002E13D2">
        <w:rPr>
          <w:rFonts w:ascii="Times New Roman" w:eastAsia="MS PGothic" w:hAnsi="Times New Roman" w:cs="Times New Roman"/>
          <w:color w:val="000000"/>
          <w:sz w:val="20"/>
          <w:szCs w:val="24"/>
        </w:rPr>
        <w:t>Alain hospital at A</w:t>
      </w:r>
      <w:r>
        <w:rPr>
          <w:rFonts w:ascii="Times New Roman" w:eastAsia="MS PGothic" w:hAnsi="Times New Roman" w:cs="Times New Roman"/>
          <w:color w:val="000000"/>
          <w:sz w:val="20"/>
          <w:szCs w:val="24"/>
        </w:rPr>
        <w:t>bu Dhabi Health Service Company-</w:t>
      </w:r>
      <w:r w:rsidRPr="002E13D2">
        <w:rPr>
          <w:rFonts w:ascii="Times New Roman" w:eastAsia="MS PGothic" w:hAnsi="Times New Roman" w:cs="Times New Roman"/>
          <w:color w:val="000000"/>
          <w:sz w:val="20"/>
          <w:szCs w:val="24"/>
        </w:rPr>
        <w:t>SEHA.</w:t>
      </w:r>
    </w:p>
    <w:sectPr w:rsidR="00B336C5" w:rsidRPr="002E13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F77"/>
    <w:rsid w:val="002E13D2"/>
    <w:rsid w:val="006D5F77"/>
    <w:rsid w:val="008D3B84"/>
    <w:rsid w:val="009419FA"/>
    <w:rsid w:val="00B336C5"/>
    <w:rsid w:val="00BF5542"/>
    <w:rsid w:val="00C15252"/>
    <w:rsid w:val="00DE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3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6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3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6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0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omics</dc:creator>
  <cp:keywords/>
  <dc:description/>
  <cp:lastModifiedBy>Swetha Sandala</cp:lastModifiedBy>
  <cp:revision>4</cp:revision>
  <dcterms:created xsi:type="dcterms:W3CDTF">2022-10-11T02:55:00Z</dcterms:created>
  <dcterms:modified xsi:type="dcterms:W3CDTF">2022-10-11T10:05:00Z</dcterms:modified>
</cp:coreProperties>
</file>