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FD25E" w14:textId="77777777" w:rsidR="00474203" w:rsidRDefault="001862DD" w:rsidP="001862DD">
      <w:pPr>
        <w:rPr>
          <w:rFonts w:ascii="Times New Roman" w:hAnsi="Times New Roman" w:cs="Times New Roman"/>
          <w:b/>
          <w:sz w:val="32"/>
        </w:rPr>
      </w:pPr>
      <w:r w:rsidRPr="001862DD">
        <w:rPr>
          <w:rFonts w:ascii="Times New Roman" w:hAnsi="Times New Roman" w:cs="Times New Roman"/>
          <w:b/>
          <w:sz w:val="32"/>
        </w:rPr>
        <w:t>Clinically node negative T4B breast cancer is a poor indication of axillary clearance: A single center experience</w:t>
      </w:r>
    </w:p>
    <w:p w14:paraId="51B64A65" w14:textId="77777777" w:rsidR="00647D23" w:rsidRDefault="00647D23" w:rsidP="001862DD">
      <w:pPr>
        <w:rPr>
          <w:rFonts w:ascii="Times New Roman" w:hAnsi="Times New Roman" w:cs="Times New Roman"/>
          <w:sz w:val="24"/>
        </w:rPr>
      </w:pPr>
      <w:r w:rsidRPr="00647D23">
        <w:rPr>
          <w:rFonts w:ascii="Times New Roman" w:hAnsi="Times New Roman" w:cs="Times New Roman"/>
          <w:sz w:val="24"/>
        </w:rPr>
        <w:t>Abhishek Sharma</w:t>
      </w:r>
      <w:r>
        <w:rPr>
          <w:rFonts w:ascii="Times New Roman" w:hAnsi="Times New Roman" w:cs="Times New Roman"/>
          <w:sz w:val="24"/>
        </w:rPr>
        <w:t xml:space="preserve">, </w:t>
      </w:r>
      <w:r w:rsidRPr="00647D23">
        <w:rPr>
          <w:rFonts w:ascii="Times New Roman" w:hAnsi="Times New Roman" w:cs="Times New Roman"/>
          <w:sz w:val="24"/>
        </w:rPr>
        <w:t>Pragati Singhal</w:t>
      </w:r>
      <w:r>
        <w:rPr>
          <w:rFonts w:ascii="Times New Roman" w:hAnsi="Times New Roman" w:cs="Times New Roman"/>
          <w:sz w:val="24"/>
        </w:rPr>
        <w:t xml:space="preserve">, </w:t>
      </w:r>
      <w:proofErr w:type="spellStart"/>
      <w:r w:rsidRPr="00647D23">
        <w:rPr>
          <w:rFonts w:ascii="Times New Roman" w:hAnsi="Times New Roman" w:cs="Times New Roman"/>
          <w:sz w:val="24"/>
        </w:rPr>
        <w:t>Sanjit</w:t>
      </w:r>
      <w:proofErr w:type="spellEnd"/>
      <w:r w:rsidRPr="00647D23">
        <w:rPr>
          <w:rFonts w:ascii="Times New Roman" w:hAnsi="Times New Roman" w:cs="Times New Roman"/>
          <w:sz w:val="24"/>
        </w:rPr>
        <w:t xml:space="preserve"> Agrawal</w:t>
      </w:r>
      <w:r>
        <w:rPr>
          <w:rFonts w:ascii="Times New Roman" w:hAnsi="Times New Roman" w:cs="Times New Roman"/>
          <w:sz w:val="24"/>
        </w:rPr>
        <w:t xml:space="preserve"> and </w:t>
      </w:r>
      <w:r w:rsidRPr="00647D23">
        <w:rPr>
          <w:rFonts w:ascii="Times New Roman" w:hAnsi="Times New Roman" w:cs="Times New Roman"/>
          <w:sz w:val="24"/>
        </w:rPr>
        <w:t xml:space="preserve">Rosina Ahmed </w:t>
      </w:r>
    </w:p>
    <w:p w14:paraId="5950F442" w14:textId="77777777" w:rsidR="001862DD" w:rsidRPr="001862DD" w:rsidRDefault="00647D23" w:rsidP="001862DD">
      <w:pPr>
        <w:rPr>
          <w:rFonts w:ascii="Times New Roman" w:hAnsi="Times New Roman" w:cs="Times New Roman"/>
        </w:rPr>
      </w:pPr>
      <w:r w:rsidRPr="00647D23">
        <w:rPr>
          <w:rFonts w:ascii="Times New Roman" w:hAnsi="Times New Roman" w:cs="Times New Roman"/>
        </w:rPr>
        <w:t>Tata Medical Center</w:t>
      </w:r>
      <w:r w:rsidR="001862DD" w:rsidRPr="001862DD">
        <w:rPr>
          <w:rFonts w:ascii="Times New Roman" w:hAnsi="Times New Roman" w:cs="Times New Roman"/>
        </w:rPr>
        <w:t xml:space="preserve">, </w:t>
      </w:r>
      <w:r>
        <w:rPr>
          <w:rFonts w:ascii="Times New Roman" w:hAnsi="Times New Roman" w:cs="Times New Roman"/>
        </w:rPr>
        <w:t>India</w:t>
      </w:r>
    </w:p>
    <w:p w14:paraId="11B77394" w14:textId="77777777" w:rsidR="001862DD" w:rsidRPr="001862DD" w:rsidRDefault="001862DD" w:rsidP="001862DD">
      <w:pPr>
        <w:jc w:val="center"/>
        <w:rPr>
          <w:rFonts w:ascii="Times New Roman" w:hAnsi="Times New Roman" w:cs="Times New Roman"/>
          <w:b/>
          <w:sz w:val="24"/>
        </w:rPr>
      </w:pPr>
      <w:r w:rsidRPr="001862DD">
        <w:rPr>
          <w:rFonts w:ascii="Times New Roman" w:hAnsi="Times New Roman" w:cs="Times New Roman"/>
          <w:b/>
          <w:sz w:val="24"/>
        </w:rPr>
        <w:t>Abstract</w:t>
      </w:r>
    </w:p>
    <w:p w14:paraId="45D9A1F3" w14:textId="77777777" w:rsidR="001862DD" w:rsidRPr="001862DD" w:rsidRDefault="001862DD" w:rsidP="001862DD">
      <w:pPr>
        <w:jc w:val="both"/>
        <w:rPr>
          <w:rFonts w:ascii="Times New Roman" w:hAnsi="Times New Roman" w:cs="Times New Roman"/>
          <w:sz w:val="20"/>
        </w:rPr>
      </w:pPr>
      <w:r w:rsidRPr="001862DD">
        <w:rPr>
          <w:rFonts w:ascii="Times New Roman" w:hAnsi="Times New Roman" w:cs="Times New Roman"/>
          <w:b/>
          <w:sz w:val="20"/>
        </w:rPr>
        <w:t>Introduction/Aims:</w:t>
      </w:r>
      <w:r w:rsidRPr="001862DD">
        <w:rPr>
          <w:rFonts w:ascii="Times New Roman" w:hAnsi="Times New Roman" w:cs="Times New Roman"/>
          <w:sz w:val="20"/>
        </w:rPr>
        <w:t xml:space="preserve"> Sentinel Lymph Node Biopsy (SLNB) is the procedure of choice for axillary treatment in clinically node negative early breast cancer, but it is debatable in T3 and particularly in T4 breast cancer. Traditionally, T4b breast cancer characterized by skin nodule, ulceration or </w:t>
      </w:r>
      <w:proofErr w:type="spellStart"/>
      <w:r w:rsidRPr="001862DD">
        <w:rPr>
          <w:rFonts w:ascii="Times New Roman" w:hAnsi="Times New Roman" w:cs="Times New Roman"/>
          <w:sz w:val="20"/>
        </w:rPr>
        <w:t>Peau</w:t>
      </w:r>
      <w:proofErr w:type="spellEnd"/>
      <w:r w:rsidRPr="001862DD">
        <w:rPr>
          <w:rFonts w:ascii="Times New Roman" w:hAnsi="Times New Roman" w:cs="Times New Roman"/>
          <w:sz w:val="20"/>
        </w:rPr>
        <w:t xml:space="preserve"> D Orange edema is treated with routine axillary dissection (ALND), even in clinically node negative disease. However, if nodal involvement is low in this subset, this morbidity may be avoided by doing SLNB. This study aims to find the actual number of involved nodes in clinical node negative T4b breast cancer patients who underwent axillary dissection. We report one of the largest datasets of T4B breast cancer lesions from India</w:t>
      </w:r>
      <w:r w:rsidR="00647D23">
        <w:rPr>
          <w:rFonts w:ascii="Times New Roman" w:hAnsi="Times New Roman" w:cs="Times New Roman"/>
          <w:sz w:val="20"/>
        </w:rPr>
        <w:t>.</w:t>
      </w:r>
    </w:p>
    <w:p w14:paraId="4926AF0F" w14:textId="77777777" w:rsidR="001862DD" w:rsidRPr="001862DD" w:rsidRDefault="001862DD" w:rsidP="001862DD">
      <w:pPr>
        <w:jc w:val="both"/>
        <w:rPr>
          <w:rFonts w:ascii="Times New Roman" w:hAnsi="Times New Roman" w:cs="Times New Roman"/>
          <w:sz w:val="20"/>
        </w:rPr>
      </w:pPr>
      <w:r w:rsidRPr="001862DD">
        <w:rPr>
          <w:rFonts w:ascii="Times New Roman" w:hAnsi="Times New Roman" w:cs="Times New Roman"/>
          <w:b/>
          <w:sz w:val="20"/>
        </w:rPr>
        <w:t>Materials and methods:</w:t>
      </w:r>
      <w:r w:rsidRPr="001862DD">
        <w:rPr>
          <w:rFonts w:ascii="Times New Roman" w:hAnsi="Times New Roman" w:cs="Times New Roman"/>
          <w:sz w:val="20"/>
        </w:rPr>
        <w:t xml:space="preserve"> This is a retrospective, observational study of patients treated for breast cancer in between 2011 and 2021, with T4b tumors using AJCC 8 criterion at TATA medical Center Kolkata. Patient records were retrieved from REDCAP database.</w:t>
      </w:r>
    </w:p>
    <w:p w14:paraId="6C16ACBC" w14:textId="77777777" w:rsidR="001862DD" w:rsidRDefault="001862DD" w:rsidP="001862DD">
      <w:pPr>
        <w:jc w:val="both"/>
        <w:rPr>
          <w:rFonts w:ascii="Times New Roman" w:hAnsi="Times New Roman" w:cs="Times New Roman"/>
          <w:sz w:val="20"/>
        </w:rPr>
      </w:pPr>
      <w:r w:rsidRPr="001862DD">
        <w:rPr>
          <w:rFonts w:ascii="Times New Roman" w:hAnsi="Times New Roman" w:cs="Times New Roman"/>
          <w:b/>
          <w:sz w:val="20"/>
        </w:rPr>
        <w:t>Results:</w:t>
      </w:r>
      <w:r w:rsidRPr="001862DD">
        <w:rPr>
          <w:rFonts w:ascii="Times New Roman" w:hAnsi="Times New Roman" w:cs="Times New Roman"/>
          <w:sz w:val="20"/>
        </w:rPr>
        <w:t xml:space="preserve"> 437 patients with T4b dise</w:t>
      </w:r>
      <w:r>
        <w:rPr>
          <w:rFonts w:ascii="Times New Roman" w:hAnsi="Times New Roman" w:cs="Times New Roman"/>
          <w:sz w:val="20"/>
        </w:rPr>
        <w:t>ase were operated between 2011-</w:t>
      </w:r>
      <w:r w:rsidRPr="001862DD">
        <w:rPr>
          <w:rFonts w:ascii="Times New Roman" w:hAnsi="Times New Roman" w:cs="Times New Roman"/>
          <w:sz w:val="20"/>
        </w:rPr>
        <w:t>2021. The median age of patients was 54 years (IQR: 46-63 years). The median tumor size was 6 cm (IQ</w:t>
      </w:r>
      <w:r>
        <w:rPr>
          <w:rFonts w:ascii="Times New Roman" w:hAnsi="Times New Roman" w:cs="Times New Roman"/>
          <w:sz w:val="20"/>
        </w:rPr>
        <w:t>R: 1–</w:t>
      </w:r>
      <w:r w:rsidRPr="001862DD">
        <w:rPr>
          <w:rFonts w:ascii="Times New Roman" w:hAnsi="Times New Roman" w:cs="Times New Roman"/>
          <w:sz w:val="20"/>
        </w:rPr>
        <w:t>8 cm). 67 out of 437 patients (15.33 %) patients were clinically and radiologically node negative. Amongst 67 patients 49 patients (73.13%) had no nodal involvement on final histology while 9 patients (13.43%) had 4 or more nodes involved</w:t>
      </w:r>
      <w:r>
        <w:rPr>
          <w:rFonts w:ascii="Times New Roman" w:hAnsi="Times New Roman" w:cs="Times New Roman"/>
          <w:sz w:val="20"/>
        </w:rPr>
        <w:t xml:space="preserve"> [Figure 1]</w:t>
      </w:r>
      <w:r w:rsidRPr="001862DD">
        <w:rPr>
          <w:rFonts w:ascii="Times New Roman" w:hAnsi="Times New Roman" w:cs="Times New Roman"/>
          <w:sz w:val="20"/>
        </w:rPr>
        <w:t>.</w:t>
      </w:r>
    </w:p>
    <w:p w14:paraId="3CEDA3C7" w14:textId="77777777" w:rsidR="001862DD" w:rsidRDefault="001862DD" w:rsidP="001862D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2F47C67" wp14:editId="78553303">
            <wp:extent cx="2782955" cy="1677725"/>
            <wp:effectExtent l="0" t="0" r="0" b="0"/>
            <wp:docPr id="4" name="Picture 4" descr="C:\Users\swetha-s\Downloads\SWETHA\January 2023\20-01-2023\Breast Cancer Summit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wetha-s\Downloads\SWETHA\January 2023\20-01-2023\Breast Cancer Summit 2023\Fig 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83205" cy="1677876"/>
                    </a:xfrm>
                    <a:prstGeom prst="rect">
                      <a:avLst/>
                    </a:prstGeom>
                    <a:noFill/>
                    <a:ln>
                      <a:noFill/>
                    </a:ln>
                  </pic:spPr>
                </pic:pic>
              </a:graphicData>
            </a:graphic>
          </wp:inline>
        </w:drawing>
      </w:r>
    </w:p>
    <w:p w14:paraId="03B0F053" w14:textId="77777777" w:rsidR="001862DD" w:rsidRPr="001862DD" w:rsidRDefault="001862DD" w:rsidP="001862DD">
      <w:pPr>
        <w:jc w:val="center"/>
        <w:rPr>
          <w:rFonts w:ascii="Times New Roman" w:hAnsi="Times New Roman" w:cs="Times New Roman"/>
          <w:i/>
          <w:sz w:val="18"/>
        </w:rPr>
      </w:pPr>
      <w:r w:rsidRPr="001862DD">
        <w:rPr>
          <w:rFonts w:ascii="Times New Roman" w:hAnsi="Times New Roman" w:cs="Times New Roman"/>
          <w:b/>
          <w:i/>
          <w:sz w:val="18"/>
        </w:rPr>
        <w:t>Figure 1.</w:t>
      </w:r>
      <w:r w:rsidRPr="001862DD">
        <w:rPr>
          <w:rFonts w:ascii="Times New Roman" w:hAnsi="Times New Roman" w:cs="Times New Roman"/>
          <w:i/>
          <w:sz w:val="18"/>
        </w:rPr>
        <w:t xml:space="preserve"> Nodal status.</w:t>
      </w:r>
    </w:p>
    <w:p w14:paraId="36004A43" w14:textId="77777777" w:rsidR="001862DD" w:rsidRDefault="001862DD" w:rsidP="001862DD">
      <w:pPr>
        <w:jc w:val="both"/>
        <w:rPr>
          <w:rFonts w:ascii="Times New Roman" w:hAnsi="Times New Roman" w:cs="Times New Roman"/>
          <w:sz w:val="20"/>
        </w:rPr>
      </w:pPr>
      <w:r w:rsidRPr="001862DD">
        <w:rPr>
          <w:rFonts w:ascii="Times New Roman" w:hAnsi="Times New Roman" w:cs="Times New Roman"/>
          <w:b/>
          <w:sz w:val="20"/>
        </w:rPr>
        <w:t>Conclusion:</w:t>
      </w:r>
      <w:r>
        <w:rPr>
          <w:rFonts w:ascii="Times New Roman" w:hAnsi="Times New Roman" w:cs="Times New Roman"/>
          <w:sz w:val="20"/>
        </w:rPr>
        <w:t xml:space="preserve"> </w:t>
      </w:r>
      <w:r w:rsidRPr="001862DD">
        <w:rPr>
          <w:rFonts w:ascii="Times New Roman" w:hAnsi="Times New Roman" w:cs="Times New Roman"/>
          <w:sz w:val="20"/>
        </w:rPr>
        <w:t>73.13% (49/67) of clinically node negative T4b breast cancer patients had no positive nodes on final histology. Clinically node negative T4b breast cancer is a poor indication for axillary clearance and these patients should be considered for SLNB to avoid axillary morbidity.</w:t>
      </w:r>
    </w:p>
    <w:p w14:paraId="442DC953" w14:textId="77777777" w:rsidR="001862DD" w:rsidRPr="00647D23" w:rsidRDefault="001862DD" w:rsidP="00647D23">
      <w:pPr>
        <w:rPr>
          <w:rFonts w:ascii="Times New Roman" w:hAnsi="Times New Roman" w:cs="Times New Roman"/>
          <w:b/>
          <w:sz w:val="24"/>
        </w:rPr>
      </w:pPr>
      <w:r w:rsidRPr="00647D23">
        <w:rPr>
          <w:rFonts w:ascii="Times New Roman" w:hAnsi="Times New Roman" w:cs="Times New Roman"/>
          <w:b/>
          <w:sz w:val="24"/>
        </w:rPr>
        <w:t>Biography</w:t>
      </w:r>
    </w:p>
    <w:p w14:paraId="2B915EF4" w14:textId="15510927" w:rsidR="001862DD" w:rsidRPr="001862DD" w:rsidRDefault="00A50791" w:rsidP="00A50791">
      <w:pPr>
        <w:jc w:val="both"/>
        <w:rPr>
          <w:rFonts w:ascii="Times New Roman" w:hAnsi="Times New Roman" w:cs="Times New Roman"/>
          <w:sz w:val="20"/>
        </w:rPr>
      </w:pPr>
      <w:r w:rsidRPr="00A50791">
        <w:rPr>
          <w:rFonts w:ascii="Times New Roman" w:hAnsi="Times New Roman" w:cs="Times New Roman"/>
          <w:sz w:val="20"/>
        </w:rPr>
        <w:t>Dr Sharma is presently employed as Consultant in Breast Surgery</w:t>
      </w:r>
      <w:r>
        <w:rPr>
          <w:rFonts w:ascii="Times New Roman" w:hAnsi="Times New Roman" w:cs="Times New Roman"/>
          <w:sz w:val="20"/>
        </w:rPr>
        <w:t xml:space="preserve"> </w:t>
      </w:r>
      <w:r w:rsidRPr="00A50791">
        <w:rPr>
          <w:rFonts w:ascii="Times New Roman" w:hAnsi="Times New Roman" w:cs="Times New Roman"/>
          <w:sz w:val="20"/>
        </w:rPr>
        <w:t>department in Tata Medical Centre Kolkata, India.</w:t>
      </w:r>
      <w:r>
        <w:rPr>
          <w:rFonts w:ascii="Times New Roman" w:hAnsi="Times New Roman" w:cs="Times New Roman"/>
          <w:sz w:val="20"/>
        </w:rPr>
        <w:t xml:space="preserve"> </w:t>
      </w:r>
      <w:r w:rsidRPr="00A50791">
        <w:rPr>
          <w:rFonts w:ascii="Times New Roman" w:hAnsi="Times New Roman" w:cs="Times New Roman"/>
          <w:sz w:val="20"/>
        </w:rPr>
        <w:t>Dr Sharma started his medical career from West Bengal . He was a</w:t>
      </w:r>
      <w:r>
        <w:rPr>
          <w:rFonts w:ascii="Times New Roman" w:hAnsi="Times New Roman" w:cs="Times New Roman"/>
          <w:sz w:val="20"/>
        </w:rPr>
        <w:t xml:space="preserve"> </w:t>
      </w:r>
      <w:r w:rsidRPr="00A50791">
        <w:rPr>
          <w:rFonts w:ascii="Times New Roman" w:hAnsi="Times New Roman" w:cs="Times New Roman"/>
          <w:sz w:val="20"/>
        </w:rPr>
        <w:t xml:space="preserve">distinction holder in his MBBS. After his </w:t>
      </w:r>
      <w:proofErr w:type="gramStart"/>
      <w:r w:rsidRPr="00A50791">
        <w:rPr>
          <w:rFonts w:ascii="Times New Roman" w:hAnsi="Times New Roman" w:cs="Times New Roman"/>
          <w:sz w:val="20"/>
        </w:rPr>
        <w:t>bachelor</w:t>
      </w:r>
      <w:proofErr w:type="gramEnd"/>
      <w:r w:rsidRPr="00A50791">
        <w:rPr>
          <w:rFonts w:ascii="Times New Roman" w:hAnsi="Times New Roman" w:cs="Times New Roman"/>
          <w:sz w:val="20"/>
        </w:rPr>
        <w:t xml:space="preserve"> degree, he completed</w:t>
      </w:r>
      <w:r>
        <w:rPr>
          <w:rFonts w:ascii="Times New Roman" w:hAnsi="Times New Roman" w:cs="Times New Roman"/>
          <w:sz w:val="20"/>
        </w:rPr>
        <w:t xml:space="preserve"> </w:t>
      </w:r>
      <w:r w:rsidRPr="00A50791">
        <w:rPr>
          <w:rFonts w:ascii="Times New Roman" w:hAnsi="Times New Roman" w:cs="Times New Roman"/>
          <w:sz w:val="20"/>
        </w:rPr>
        <w:t>his masters in surgery from Bangalore Medical college in 2011. He</w:t>
      </w:r>
      <w:r>
        <w:rPr>
          <w:rFonts w:ascii="Times New Roman" w:hAnsi="Times New Roman" w:cs="Times New Roman"/>
          <w:sz w:val="20"/>
        </w:rPr>
        <w:t xml:space="preserve"> </w:t>
      </w:r>
      <w:r w:rsidRPr="00A50791">
        <w:rPr>
          <w:rFonts w:ascii="Times New Roman" w:hAnsi="Times New Roman" w:cs="Times New Roman"/>
          <w:sz w:val="20"/>
        </w:rPr>
        <w:t>joined as Senior Resident in Department of Surgical disciplines in</w:t>
      </w:r>
      <w:r>
        <w:rPr>
          <w:rFonts w:ascii="Times New Roman" w:hAnsi="Times New Roman" w:cs="Times New Roman"/>
          <w:sz w:val="20"/>
        </w:rPr>
        <w:t xml:space="preserve"> </w:t>
      </w:r>
      <w:r w:rsidRPr="00A50791">
        <w:rPr>
          <w:rFonts w:ascii="Times New Roman" w:hAnsi="Times New Roman" w:cs="Times New Roman"/>
          <w:sz w:val="20"/>
        </w:rPr>
        <w:t xml:space="preserve">AIIMS New Delhi and completed his senior residency under the </w:t>
      </w:r>
      <w:r w:rsidRPr="00A50791">
        <w:rPr>
          <w:rFonts w:ascii="Times New Roman" w:hAnsi="Times New Roman" w:cs="Times New Roman"/>
          <w:sz w:val="20"/>
        </w:rPr>
        <w:lastRenderedPageBreak/>
        <w:t>breast</w:t>
      </w:r>
      <w:r>
        <w:rPr>
          <w:rFonts w:ascii="Times New Roman" w:hAnsi="Times New Roman" w:cs="Times New Roman"/>
          <w:sz w:val="20"/>
        </w:rPr>
        <w:t xml:space="preserve"> </w:t>
      </w:r>
      <w:r w:rsidRPr="00A50791">
        <w:rPr>
          <w:rFonts w:ascii="Times New Roman" w:hAnsi="Times New Roman" w:cs="Times New Roman"/>
          <w:sz w:val="20"/>
        </w:rPr>
        <w:t>and endocrine unit of AIIMS, New Delhi</w:t>
      </w:r>
      <w:r>
        <w:rPr>
          <w:rFonts w:ascii="Times New Roman" w:hAnsi="Times New Roman" w:cs="Times New Roman"/>
          <w:sz w:val="20"/>
        </w:rPr>
        <w:t xml:space="preserve">. </w:t>
      </w:r>
      <w:r w:rsidRPr="00A50791">
        <w:rPr>
          <w:rFonts w:ascii="Times New Roman" w:hAnsi="Times New Roman" w:cs="Times New Roman"/>
          <w:sz w:val="20"/>
        </w:rPr>
        <w:t>He was awarded Membership of Royal College of surgeons , Edinburg</w:t>
      </w:r>
      <w:r>
        <w:rPr>
          <w:rFonts w:ascii="Times New Roman" w:hAnsi="Times New Roman" w:cs="Times New Roman"/>
          <w:sz w:val="20"/>
        </w:rPr>
        <w:t xml:space="preserve"> </w:t>
      </w:r>
      <w:r w:rsidRPr="00A50791">
        <w:rPr>
          <w:rFonts w:ascii="Times New Roman" w:hAnsi="Times New Roman" w:cs="Times New Roman"/>
          <w:sz w:val="20"/>
        </w:rPr>
        <w:t>and upon completion of his senior residency he went to work with NHS ,</w:t>
      </w:r>
      <w:r>
        <w:rPr>
          <w:rFonts w:ascii="Times New Roman" w:hAnsi="Times New Roman" w:cs="Times New Roman"/>
          <w:sz w:val="20"/>
        </w:rPr>
        <w:t xml:space="preserve"> </w:t>
      </w:r>
      <w:r w:rsidRPr="00A50791">
        <w:rPr>
          <w:rFonts w:ascii="Times New Roman" w:hAnsi="Times New Roman" w:cs="Times New Roman"/>
          <w:sz w:val="20"/>
        </w:rPr>
        <w:t>England where he held several posts as Clinical Fellow and Registrar o</w:t>
      </w:r>
      <w:r>
        <w:rPr>
          <w:rFonts w:ascii="Times New Roman" w:hAnsi="Times New Roman" w:cs="Times New Roman"/>
          <w:sz w:val="20"/>
        </w:rPr>
        <w:t xml:space="preserve">f </w:t>
      </w:r>
      <w:r w:rsidRPr="00A50791">
        <w:rPr>
          <w:rFonts w:ascii="Times New Roman" w:hAnsi="Times New Roman" w:cs="Times New Roman"/>
          <w:sz w:val="20"/>
        </w:rPr>
        <w:t>Breast surgery with NHS .</w:t>
      </w:r>
    </w:p>
    <w:sectPr w:rsidR="001862DD" w:rsidRPr="001862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62DD"/>
    <w:rsid w:val="001862DD"/>
    <w:rsid w:val="00474203"/>
    <w:rsid w:val="00535872"/>
    <w:rsid w:val="00647D23"/>
    <w:rsid w:val="00924B33"/>
    <w:rsid w:val="00A50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FDC42"/>
  <w15:docId w15:val="{5F307EFE-728B-487C-B62D-E4EBD5F12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62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2DD"/>
    <w:rPr>
      <w:rFonts w:ascii="Tahoma" w:hAnsi="Tahoma" w:cs="Tahoma"/>
      <w:sz w:val="16"/>
      <w:szCs w:val="16"/>
    </w:rPr>
  </w:style>
  <w:style w:type="character" w:styleId="CommentReference">
    <w:name w:val="annotation reference"/>
    <w:basedOn w:val="DefaultParagraphFont"/>
    <w:uiPriority w:val="99"/>
    <w:semiHidden/>
    <w:unhideWhenUsed/>
    <w:rsid w:val="00647D23"/>
    <w:rPr>
      <w:sz w:val="16"/>
      <w:szCs w:val="16"/>
    </w:rPr>
  </w:style>
  <w:style w:type="paragraph" w:styleId="CommentText">
    <w:name w:val="annotation text"/>
    <w:basedOn w:val="Normal"/>
    <w:link w:val="CommentTextChar"/>
    <w:uiPriority w:val="99"/>
    <w:semiHidden/>
    <w:unhideWhenUsed/>
    <w:rsid w:val="00647D23"/>
    <w:pPr>
      <w:spacing w:line="240" w:lineRule="auto"/>
    </w:pPr>
    <w:rPr>
      <w:sz w:val="20"/>
      <w:szCs w:val="20"/>
    </w:rPr>
  </w:style>
  <w:style w:type="character" w:customStyle="1" w:styleId="CommentTextChar">
    <w:name w:val="Comment Text Char"/>
    <w:basedOn w:val="DefaultParagraphFont"/>
    <w:link w:val="CommentText"/>
    <w:uiPriority w:val="99"/>
    <w:semiHidden/>
    <w:rsid w:val="00647D23"/>
    <w:rPr>
      <w:sz w:val="20"/>
      <w:szCs w:val="20"/>
    </w:rPr>
  </w:style>
  <w:style w:type="paragraph" w:styleId="CommentSubject">
    <w:name w:val="annotation subject"/>
    <w:basedOn w:val="CommentText"/>
    <w:next w:val="CommentText"/>
    <w:link w:val="CommentSubjectChar"/>
    <w:uiPriority w:val="99"/>
    <w:semiHidden/>
    <w:unhideWhenUsed/>
    <w:rsid w:val="00647D23"/>
    <w:rPr>
      <w:b/>
      <w:bCs/>
    </w:rPr>
  </w:style>
  <w:style w:type="character" w:customStyle="1" w:styleId="CommentSubjectChar">
    <w:name w:val="Comment Subject Char"/>
    <w:basedOn w:val="CommentTextChar"/>
    <w:link w:val="CommentSubject"/>
    <w:uiPriority w:val="99"/>
    <w:semiHidden/>
    <w:rsid w:val="00647D2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Asia Pacific Wcgynocology</cp:lastModifiedBy>
  <cp:revision>2</cp:revision>
  <dcterms:created xsi:type="dcterms:W3CDTF">2023-01-20T12:27:00Z</dcterms:created>
  <dcterms:modified xsi:type="dcterms:W3CDTF">2023-02-16T12:20:00Z</dcterms:modified>
</cp:coreProperties>
</file>