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EE75DE">
      <w:pPr>
        <w:rPr>
          <w:rFonts w:ascii="Times New Roman" w:hAnsi="Times New Roman" w:cs="Times New Roman"/>
          <w:b/>
          <w:sz w:val="32"/>
        </w:rPr>
      </w:pPr>
      <w:r w:rsidRPr="00EE75DE">
        <w:rPr>
          <w:rFonts w:ascii="Times New Roman" w:hAnsi="Times New Roman" w:cs="Times New Roman"/>
          <w:b/>
          <w:sz w:val="32"/>
        </w:rPr>
        <w:t xml:space="preserve">Development and optimization of a novel functional beetroot-based beverage: </w:t>
      </w:r>
      <w:proofErr w:type="spellStart"/>
      <w:r w:rsidRPr="00EE75DE">
        <w:rPr>
          <w:rFonts w:ascii="Times New Roman" w:hAnsi="Times New Roman" w:cs="Times New Roman"/>
          <w:b/>
          <w:sz w:val="32"/>
        </w:rPr>
        <w:t>Physico</w:t>
      </w:r>
      <w:proofErr w:type="spellEnd"/>
      <w:r w:rsidRPr="00EE75DE">
        <w:rPr>
          <w:rFonts w:ascii="Times New Roman" w:hAnsi="Times New Roman" w:cs="Times New Roman"/>
          <w:b/>
          <w:sz w:val="32"/>
        </w:rPr>
        <w:t>-chemical analysis and sensory evaluation</w:t>
      </w:r>
    </w:p>
    <w:p w:rsidR="00EE75DE" w:rsidRDefault="00EE75DE">
      <w:pPr>
        <w:rPr>
          <w:rFonts w:ascii="Times New Roman" w:hAnsi="Times New Roman" w:cs="Times New Roman"/>
          <w:sz w:val="24"/>
        </w:rPr>
      </w:pPr>
      <w:proofErr w:type="spellStart"/>
      <w:r w:rsidRPr="00EE75DE">
        <w:rPr>
          <w:rFonts w:ascii="Times New Roman" w:hAnsi="Times New Roman" w:cs="Times New Roman"/>
          <w:sz w:val="24"/>
        </w:rPr>
        <w:t>Tabbu</w:t>
      </w:r>
      <w:proofErr w:type="spellEnd"/>
      <w:r w:rsidRPr="00EE75DE">
        <w:rPr>
          <w:rFonts w:ascii="Times New Roman" w:hAnsi="Times New Roman" w:cs="Times New Roman"/>
          <w:sz w:val="24"/>
        </w:rPr>
        <w:t xml:space="preserve"> Theba</w:t>
      </w:r>
      <w:r w:rsidRPr="00EE75DE">
        <w:rPr>
          <w:rFonts w:ascii="Times New Roman" w:hAnsi="Times New Roman" w:cs="Times New Roman"/>
          <w:sz w:val="24"/>
          <w:vertAlign w:val="superscript"/>
        </w:rPr>
        <w:t>1</w:t>
      </w:r>
      <w:r w:rsidRPr="00EE75DE">
        <w:rPr>
          <w:rFonts w:ascii="Times New Roman" w:hAnsi="Times New Roman" w:cs="Times New Roman"/>
          <w:sz w:val="24"/>
        </w:rPr>
        <w:t>, Pratik Nayi</w:t>
      </w:r>
      <w:r w:rsidRPr="00EE75DE">
        <w:rPr>
          <w:rFonts w:ascii="Times New Roman" w:hAnsi="Times New Roman" w:cs="Times New Roman"/>
          <w:sz w:val="24"/>
          <w:vertAlign w:val="superscript"/>
        </w:rPr>
        <w:t>2</w:t>
      </w:r>
      <w:r>
        <w:rPr>
          <w:rFonts w:ascii="Times New Roman" w:hAnsi="Times New Roman" w:cs="Times New Roman"/>
          <w:sz w:val="24"/>
        </w:rPr>
        <w:t>* and</w:t>
      </w:r>
      <w:r w:rsidRPr="00EE75D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E75DE">
        <w:rPr>
          <w:rFonts w:ascii="Times New Roman" w:hAnsi="Times New Roman" w:cs="Times New Roman"/>
          <w:sz w:val="24"/>
        </w:rPr>
        <w:t>Amee</w:t>
      </w:r>
      <w:proofErr w:type="spellEnd"/>
      <w:r w:rsidRPr="00EE75DE">
        <w:rPr>
          <w:rFonts w:ascii="Times New Roman" w:hAnsi="Times New Roman" w:cs="Times New Roman"/>
          <w:sz w:val="24"/>
        </w:rPr>
        <w:t xml:space="preserve"> Ravani</w:t>
      </w:r>
      <w:r w:rsidRPr="00EE75DE">
        <w:rPr>
          <w:rFonts w:ascii="Times New Roman" w:hAnsi="Times New Roman" w:cs="Times New Roman"/>
          <w:sz w:val="24"/>
          <w:vertAlign w:val="superscript"/>
        </w:rPr>
        <w:t>1</w:t>
      </w:r>
    </w:p>
    <w:p w:rsidR="00EE75DE" w:rsidRPr="00EE75DE" w:rsidRDefault="00EE75DE" w:rsidP="00EE75DE">
      <w:pPr>
        <w:spacing w:after="0"/>
        <w:rPr>
          <w:rFonts w:ascii="Times New Roman" w:hAnsi="Times New Roman" w:cs="Times New Roman"/>
        </w:rPr>
      </w:pPr>
      <w:r w:rsidRPr="00EE75DE">
        <w:rPr>
          <w:rFonts w:ascii="Times New Roman" w:hAnsi="Times New Roman" w:cs="Times New Roman"/>
          <w:vertAlign w:val="superscript"/>
        </w:rPr>
        <w:t>1</w:t>
      </w:r>
      <w:r w:rsidRPr="00EE75DE">
        <w:rPr>
          <w:rFonts w:ascii="Times New Roman" w:hAnsi="Times New Roman" w:cs="Times New Roman"/>
        </w:rPr>
        <w:t>Anand Agricultural University, India</w:t>
      </w:r>
    </w:p>
    <w:p w:rsidR="00EE75DE" w:rsidRPr="00EE75DE" w:rsidRDefault="00EE75DE">
      <w:pPr>
        <w:rPr>
          <w:rFonts w:ascii="Times New Roman" w:hAnsi="Times New Roman" w:cs="Times New Roman"/>
        </w:rPr>
      </w:pPr>
      <w:r w:rsidRPr="00EE75DE">
        <w:rPr>
          <w:rFonts w:ascii="Times New Roman" w:hAnsi="Times New Roman" w:cs="Times New Roman"/>
          <w:vertAlign w:val="superscript"/>
        </w:rPr>
        <w:t>2</w:t>
      </w:r>
      <w:r w:rsidRPr="00EE75DE">
        <w:rPr>
          <w:rFonts w:ascii="Times New Roman" w:hAnsi="Times New Roman" w:cs="Times New Roman"/>
        </w:rPr>
        <w:t xml:space="preserve">National </w:t>
      </w:r>
      <w:proofErr w:type="spellStart"/>
      <w:r w:rsidRPr="00EE75DE">
        <w:rPr>
          <w:rFonts w:ascii="Times New Roman" w:hAnsi="Times New Roman" w:cs="Times New Roman"/>
        </w:rPr>
        <w:t>Pingtung</w:t>
      </w:r>
      <w:proofErr w:type="spellEnd"/>
      <w:r w:rsidRPr="00EE75DE">
        <w:rPr>
          <w:rFonts w:ascii="Times New Roman" w:hAnsi="Times New Roman" w:cs="Times New Roman"/>
        </w:rPr>
        <w:t xml:space="preserve"> University of Science and Technology, Taiwan</w:t>
      </w:r>
    </w:p>
    <w:p w:rsidR="00EE75DE" w:rsidRPr="00EE75DE" w:rsidRDefault="00EE75DE" w:rsidP="00EE75DE">
      <w:pPr>
        <w:jc w:val="center"/>
        <w:rPr>
          <w:rFonts w:ascii="Times New Roman" w:hAnsi="Times New Roman" w:cs="Times New Roman"/>
          <w:b/>
          <w:sz w:val="24"/>
        </w:rPr>
      </w:pPr>
      <w:r w:rsidRPr="00EE75DE">
        <w:rPr>
          <w:rFonts w:ascii="Times New Roman" w:hAnsi="Times New Roman" w:cs="Times New Roman"/>
          <w:b/>
          <w:sz w:val="24"/>
        </w:rPr>
        <w:t>Abstract</w:t>
      </w:r>
    </w:p>
    <w:p w:rsidR="00EE75DE" w:rsidRPr="00EE75DE" w:rsidRDefault="00EE75DE" w:rsidP="00EE75DE">
      <w:pPr>
        <w:jc w:val="both"/>
        <w:rPr>
          <w:rFonts w:ascii="Times New Roman" w:hAnsi="Times New Roman" w:cs="Times New Roman"/>
          <w:sz w:val="20"/>
        </w:rPr>
      </w:pPr>
      <w:r w:rsidRPr="00EE75DE">
        <w:rPr>
          <w:rFonts w:ascii="Times New Roman" w:hAnsi="Times New Roman" w:cs="Times New Roman"/>
          <w:sz w:val="20"/>
        </w:rPr>
        <w:t>Functional beverages are made up of fruits and vegetables and provide numerous health benefits while reducing the risk of health issues. To prepare a functional drink, beetroot, grapes, turmeric</w:t>
      </w:r>
      <w:r w:rsidR="00840D90">
        <w:rPr>
          <w:rFonts w:ascii="Times New Roman" w:hAnsi="Times New Roman" w:cs="Times New Roman"/>
          <w:sz w:val="20"/>
        </w:rPr>
        <w:t xml:space="preserve"> and</w:t>
      </w:r>
      <w:r w:rsidRPr="00EE75DE">
        <w:rPr>
          <w:rFonts w:ascii="Times New Roman" w:hAnsi="Times New Roman" w:cs="Times New Roman"/>
          <w:sz w:val="20"/>
        </w:rPr>
        <w:t xml:space="preserve"> lemon were chosen due to their nutritional and medicinal properties</w:t>
      </w:r>
      <w:bookmarkStart w:id="0" w:name="_GoBack"/>
      <w:bookmarkEnd w:id="0"/>
      <w:r w:rsidRPr="00EE75DE">
        <w:rPr>
          <w:rFonts w:ascii="Times New Roman" w:hAnsi="Times New Roman" w:cs="Times New Roman"/>
          <w:sz w:val="20"/>
        </w:rPr>
        <w:t>. Mixture design, specifically the Response Surface Methodology, was used to optimize the blend formulations. The variables tested were beetroot juice, grapes juice, turmeric juice</w:t>
      </w:r>
      <w:r w:rsidR="00840D90">
        <w:rPr>
          <w:rFonts w:ascii="Times New Roman" w:hAnsi="Times New Roman" w:cs="Times New Roman"/>
          <w:sz w:val="20"/>
        </w:rPr>
        <w:t xml:space="preserve"> and</w:t>
      </w:r>
      <w:r w:rsidRPr="00EE75DE">
        <w:rPr>
          <w:rFonts w:ascii="Times New Roman" w:hAnsi="Times New Roman" w:cs="Times New Roman"/>
          <w:sz w:val="20"/>
        </w:rPr>
        <w:t xml:space="preserve"> lemon, with a range of 50-60 ml, 30-40 ml, 1-5 ml</w:t>
      </w:r>
      <w:r w:rsidR="00840D90">
        <w:rPr>
          <w:rFonts w:ascii="Times New Roman" w:hAnsi="Times New Roman" w:cs="Times New Roman"/>
          <w:sz w:val="20"/>
        </w:rPr>
        <w:t xml:space="preserve"> and</w:t>
      </w:r>
      <w:r w:rsidRPr="00EE75DE">
        <w:rPr>
          <w:rFonts w:ascii="Times New Roman" w:hAnsi="Times New Roman" w:cs="Times New Roman"/>
          <w:sz w:val="20"/>
        </w:rPr>
        <w:t xml:space="preserve"> 1-5 ml, respectively. The aim was to find the best solution for a blended juice with optimal values for acidity, ascorbic acid, antioxidant activity</w:t>
      </w:r>
      <w:r w:rsidR="00840D90">
        <w:rPr>
          <w:rFonts w:ascii="Times New Roman" w:hAnsi="Times New Roman" w:cs="Times New Roman"/>
          <w:sz w:val="20"/>
        </w:rPr>
        <w:t xml:space="preserve"> and</w:t>
      </w:r>
      <w:r w:rsidRPr="00EE75DE">
        <w:rPr>
          <w:rFonts w:ascii="Times New Roman" w:hAnsi="Times New Roman" w:cs="Times New Roman"/>
          <w:sz w:val="20"/>
        </w:rPr>
        <w:t xml:space="preserve"> overall acceptability. The highest desirability value of 0.921 was obtained, with an acidity of 0.60%, ascorbic acid of 14.17 mg/100 ml, antioxidant activity of 93.94%</w:t>
      </w:r>
      <w:r w:rsidR="00840D90">
        <w:rPr>
          <w:rFonts w:ascii="Times New Roman" w:hAnsi="Times New Roman" w:cs="Times New Roman"/>
          <w:sz w:val="20"/>
        </w:rPr>
        <w:t xml:space="preserve"> and</w:t>
      </w:r>
      <w:r w:rsidRPr="00EE75DE">
        <w:rPr>
          <w:rFonts w:ascii="Times New Roman" w:hAnsi="Times New Roman" w:cs="Times New Roman"/>
          <w:sz w:val="20"/>
        </w:rPr>
        <w:t xml:space="preserve"> OAA of 8.07. This was achieved with a blend containing 53.12 ml of beetroot juice, 40 ml of grapes juice, 1.88 ml of turmeric juice</w:t>
      </w:r>
      <w:r w:rsidR="00840D90">
        <w:rPr>
          <w:rFonts w:ascii="Times New Roman" w:hAnsi="Times New Roman" w:cs="Times New Roman"/>
          <w:sz w:val="20"/>
        </w:rPr>
        <w:t xml:space="preserve"> and</w:t>
      </w:r>
      <w:r w:rsidRPr="00EE75DE">
        <w:rPr>
          <w:rFonts w:ascii="Times New Roman" w:hAnsi="Times New Roman" w:cs="Times New Roman"/>
          <w:sz w:val="20"/>
        </w:rPr>
        <w:t xml:space="preserve"> 5 ml of lemon juice.</w:t>
      </w:r>
    </w:p>
    <w:p w:rsidR="00EE75DE" w:rsidRPr="00EE75DE" w:rsidRDefault="00EE75DE" w:rsidP="00EE75DE">
      <w:pPr>
        <w:jc w:val="both"/>
        <w:rPr>
          <w:rFonts w:ascii="Times New Roman" w:hAnsi="Times New Roman" w:cs="Times New Roman"/>
          <w:sz w:val="20"/>
        </w:rPr>
      </w:pPr>
      <w:r w:rsidRPr="00EE75DE">
        <w:rPr>
          <w:rFonts w:ascii="Times New Roman" w:hAnsi="Times New Roman" w:cs="Times New Roman"/>
          <w:b/>
          <w:sz w:val="20"/>
        </w:rPr>
        <w:t>Keywords:</w:t>
      </w:r>
      <w:r w:rsidRPr="00EE75DE">
        <w:rPr>
          <w:rFonts w:ascii="Times New Roman" w:hAnsi="Times New Roman" w:cs="Times New Roman"/>
          <w:sz w:val="20"/>
        </w:rPr>
        <w:t xml:space="preserve"> Sensory characteristics, Chemical composition, Mixture design, Energy drink, Nutrition, </w:t>
      </w:r>
      <w:proofErr w:type="spellStart"/>
      <w:r w:rsidRPr="00EE75DE">
        <w:rPr>
          <w:rFonts w:ascii="Times New Roman" w:hAnsi="Times New Roman" w:cs="Times New Roman"/>
          <w:sz w:val="20"/>
        </w:rPr>
        <w:t>Flavour</w:t>
      </w:r>
      <w:proofErr w:type="spellEnd"/>
      <w:r w:rsidRPr="00EE75DE">
        <w:rPr>
          <w:rFonts w:ascii="Times New Roman" w:hAnsi="Times New Roman" w:cs="Times New Roman"/>
          <w:sz w:val="20"/>
        </w:rPr>
        <w:t>.</w:t>
      </w:r>
    </w:p>
    <w:p w:rsidR="00EE75DE" w:rsidRPr="00EE75DE" w:rsidRDefault="00EE75DE" w:rsidP="00EE75DE">
      <w:pPr>
        <w:rPr>
          <w:rFonts w:ascii="Times New Roman" w:hAnsi="Times New Roman" w:cs="Times New Roman"/>
          <w:b/>
          <w:sz w:val="24"/>
        </w:rPr>
      </w:pPr>
      <w:r w:rsidRPr="00EE75DE">
        <w:rPr>
          <w:rFonts w:ascii="Times New Roman" w:hAnsi="Times New Roman" w:cs="Times New Roman"/>
          <w:b/>
          <w:sz w:val="24"/>
        </w:rPr>
        <w:t>Biography</w:t>
      </w:r>
    </w:p>
    <w:p w:rsidR="00EE75DE" w:rsidRPr="00EE75DE" w:rsidRDefault="00EE75DE" w:rsidP="00EE75DE">
      <w:pPr>
        <w:jc w:val="both"/>
        <w:rPr>
          <w:rFonts w:ascii="Times New Roman" w:hAnsi="Times New Roman" w:cs="Times New Roman"/>
          <w:sz w:val="24"/>
        </w:rPr>
      </w:pPr>
      <w:r w:rsidRPr="00EE75DE">
        <w:rPr>
          <w:rFonts w:ascii="Times New Roman" w:hAnsi="Times New Roman" w:cs="Times New Roman"/>
          <w:sz w:val="20"/>
        </w:rPr>
        <w:t xml:space="preserve">Pratik </w:t>
      </w:r>
      <w:proofErr w:type="spellStart"/>
      <w:r w:rsidRPr="00EE75DE">
        <w:rPr>
          <w:rFonts w:ascii="Times New Roman" w:hAnsi="Times New Roman" w:cs="Times New Roman"/>
          <w:sz w:val="20"/>
        </w:rPr>
        <w:t>Nayi</w:t>
      </w:r>
      <w:proofErr w:type="spellEnd"/>
      <w:r w:rsidRPr="00EE75DE">
        <w:rPr>
          <w:rFonts w:ascii="Times New Roman" w:hAnsi="Times New Roman" w:cs="Times New Roman"/>
          <w:sz w:val="20"/>
        </w:rPr>
        <w:t xml:space="preserve"> is affiliated to </w:t>
      </w:r>
      <w:r w:rsidRPr="00EE75DE">
        <w:rPr>
          <w:rFonts w:ascii="Times New Roman" w:hAnsi="Times New Roman" w:cs="Times New Roman"/>
          <w:sz w:val="20"/>
        </w:rPr>
        <w:t xml:space="preserve">Department of Tropical Agriculture and International Cooperation, National </w:t>
      </w:r>
      <w:proofErr w:type="spellStart"/>
      <w:r w:rsidRPr="00EE75DE">
        <w:rPr>
          <w:rFonts w:ascii="Times New Roman" w:hAnsi="Times New Roman" w:cs="Times New Roman"/>
          <w:sz w:val="20"/>
        </w:rPr>
        <w:t>Pingtung</w:t>
      </w:r>
      <w:proofErr w:type="spellEnd"/>
      <w:r w:rsidRPr="00EE75DE">
        <w:rPr>
          <w:rFonts w:ascii="Times New Roman" w:hAnsi="Times New Roman" w:cs="Times New Roman"/>
          <w:sz w:val="20"/>
        </w:rPr>
        <w:t xml:space="preserve"> University of Science and Technology, </w:t>
      </w:r>
      <w:proofErr w:type="spellStart"/>
      <w:r w:rsidRPr="00EE75DE">
        <w:rPr>
          <w:rFonts w:ascii="Times New Roman" w:hAnsi="Times New Roman" w:cs="Times New Roman"/>
          <w:sz w:val="20"/>
        </w:rPr>
        <w:t>Neipu</w:t>
      </w:r>
      <w:proofErr w:type="spellEnd"/>
      <w:r w:rsidRPr="00EE75DE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EE75DE">
        <w:rPr>
          <w:rFonts w:ascii="Times New Roman" w:hAnsi="Times New Roman" w:cs="Times New Roman"/>
          <w:sz w:val="20"/>
        </w:rPr>
        <w:t>Pingtung</w:t>
      </w:r>
      <w:proofErr w:type="spellEnd"/>
      <w:r w:rsidRPr="00EE75DE">
        <w:rPr>
          <w:rFonts w:ascii="Times New Roman" w:hAnsi="Times New Roman" w:cs="Times New Roman"/>
          <w:sz w:val="20"/>
        </w:rPr>
        <w:t>, Taiwan</w:t>
      </w:r>
      <w:r w:rsidRPr="00EE75DE">
        <w:rPr>
          <w:rFonts w:ascii="Times New Roman" w:hAnsi="Times New Roman" w:cs="Times New Roman"/>
          <w:sz w:val="20"/>
        </w:rPr>
        <w:t>.</w:t>
      </w:r>
    </w:p>
    <w:sectPr w:rsidR="00EE75DE" w:rsidRPr="00EE75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5DE"/>
    <w:rsid w:val="0032354D"/>
    <w:rsid w:val="00474203"/>
    <w:rsid w:val="00535872"/>
    <w:rsid w:val="00840D90"/>
    <w:rsid w:val="00924B33"/>
    <w:rsid w:val="00EE7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2023-04-19T06:16:00Z</dcterms:created>
  <dcterms:modified xsi:type="dcterms:W3CDTF">2023-04-19T06:32:00Z</dcterms:modified>
</cp:coreProperties>
</file>