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00153">
      <w:pPr>
        <w:rPr>
          <w:rFonts w:ascii="Times New Roman" w:hAnsi="Times New Roman" w:cs="Times New Roman"/>
          <w:b/>
          <w:sz w:val="32"/>
        </w:rPr>
      </w:pPr>
      <w:r w:rsidRPr="00800153">
        <w:rPr>
          <w:rFonts w:ascii="Times New Roman" w:hAnsi="Times New Roman" w:cs="Times New Roman"/>
          <w:b/>
          <w:sz w:val="32"/>
        </w:rPr>
        <w:t>Introducing an attitude-based approach to emotional intelligence</w:t>
      </w:r>
    </w:p>
    <w:p w:rsidR="00800153" w:rsidRDefault="00800153">
      <w:pPr>
        <w:rPr>
          <w:rFonts w:ascii="Times New Roman" w:hAnsi="Times New Roman" w:cs="Times New Roman"/>
          <w:sz w:val="24"/>
        </w:rPr>
      </w:pPr>
      <w:r w:rsidRPr="00800153">
        <w:rPr>
          <w:rFonts w:ascii="Times New Roman" w:hAnsi="Times New Roman" w:cs="Times New Roman"/>
          <w:sz w:val="24"/>
        </w:rPr>
        <w:t xml:space="preserve">Jo </w:t>
      </w:r>
      <w:proofErr w:type="spellStart"/>
      <w:r w:rsidRPr="00800153">
        <w:rPr>
          <w:rFonts w:ascii="Times New Roman" w:hAnsi="Times New Roman" w:cs="Times New Roman"/>
          <w:sz w:val="24"/>
        </w:rPr>
        <w:t>Maddocks</w:t>
      </w:r>
      <w:proofErr w:type="spellEnd"/>
    </w:p>
    <w:p w:rsidR="00800153" w:rsidRPr="00800153" w:rsidRDefault="00800153">
      <w:pPr>
        <w:rPr>
          <w:rFonts w:ascii="Times New Roman" w:hAnsi="Times New Roman" w:cs="Times New Roman"/>
        </w:rPr>
      </w:pPr>
      <w:proofErr w:type="spellStart"/>
      <w:r w:rsidRPr="00800153">
        <w:rPr>
          <w:rFonts w:ascii="Times New Roman" w:hAnsi="Times New Roman" w:cs="Times New Roman"/>
        </w:rPr>
        <w:t>Talogy</w:t>
      </w:r>
      <w:proofErr w:type="spellEnd"/>
      <w:r w:rsidRPr="00800153">
        <w:rPr>
          <w:rFonts w:ascii="Times New Roman" w:hAnsi="Times New Roman" w:cs="Times New Roman"/>
        </w:rPr>
        <w:t>, UK</w:t>
      </w:r>
    </w:p>
    <w:p w:rsidR="00800153" w:rsidRPr="00800153" w:rsidRDefault="00800153" w:rsidP="00800153">
      <w:pPr>
        <w:jc w:val="center"/>
        <w:rPr>
          <w:rFonts w:ascii="Times New Roman" w:hAnsi="Times New Roman" w:cs="Times New Roman"/>
          <w:b/>
          <w:sz w:val="24"/>
        </w:rPr>
      </w:pPr>
      <w:r w:rsidRPr="00800153">
        <w:rPr>
          <w:rFonts w:ascii="Times New Roman" w:hAnsi="Times New Roman" w:cs="Times New Roman"/>
          <w:b/>
          <w:sz w:val="24"/>
        </w:rPr>
        <w:t>Abstract</w:t>
      </w:r>
    </w:p>
    <w:p w:rsidR="00800153" w:rsidRPr="00800153" w:rsidRDefault="00800153" w:rsidP="00800153">
      <w:pPr>
        <w:jc w:val="both"/>
        <w:rPr>
          <w:rFonts w:ascii="Times New Roman" w:hAnsi="Times New Roman" w:cs="Times New Roman"/>
          <w:sz w:val="20"/>
        </w:rPr>
      </w:pPr>
      <w:r w:rsidRPr="00800153">
        <w:rPr>
          <w:rFonts w:ascii="Times New Roman" w:hAnsi="Times New Roman" w:cs="Times New Roman"/>
          <w:sz w:val="20"/>
        </w:rPr>
        <w:t xml:space="preserve">The concept of Emotional Intelligence (EI) was </w:t>
      </w:r>
      <w:r w:rsidRPr="00800153">
        <w:rPr>
          <w:rFonts w:ascii="Times New Roman" w:hAnsi="Times New Roman" w:cs="Times New Roman"/>
          <w:sz w:val="20"/>
        </w:rPr>
        <w:t>popularized</w:t>
      </w:r>
      <w:r w:rsidRPr="00800153">
        <w:rPr>
          <w:rFonts w:ascii="Times New Roman" w:hAnsi="Times New Roman" w:cs="Times New Roman"/>
          <w:sz w:val="20"/>
        </w:rPr>
        <w:t xml:space="preserve"> in the 1990’s and has been widely researched over the last 30 years, with the emergence of three dominant approaches: ability, trait</w:t>
      </w:r>
      <w:r w:rsidR="001F020A">
        <w:rPr>
          <w:rFonts w:ascii="Times New Roman" w:hAnsi="Times New Roman" w:cs="Times New Roman"/>
          <w:sz w:val="20"/>
        </w:rPr>
        <w:t xml:space="preserve"> and</w:t>
      </w:r>
      <w:r w:rsidRPr="00800153">
        <w:rPr>
          <w:rFonts w:ascii="Times New Roman" w:hAnsi="Times New Roman" w:cs="Times New Roman"/>
          <w:sz w:val="20"/>
        </w:rPr>
        <w:t xml:space="preserve"> competency. Several theoretical models have attempted to integrate these models, but there is a lack of consensus as to whether they operate in parallel, or in sequence</w:t>
      </w:r>
      <w:r w:rsidR="001F020A">
        <w:rPr>
          <w:rFonts w:ascii="Times New Roman" w:hAnsi="Times New Roman" w:cs="Times New Roman"/>
          <w:sz w:val="20"/>
        </w:rPr>
        <w:t xml:space="preserve"> and</w:t>
      </w:r>
      <w:r w:rsidRPr="00800153">
        <w:rPr>
          <w:rFonts w:ascii="Times New Roman" w:hAnsi="Times New Roman" w:cs="Times New Roman"/>
          <w:sz w:val="20"/>
        </w:rPr>
        <w:t xml:space="preserve"> in which order they may occur. One reason for this may be a continued lack of differentiation between the components within the trait and competency models, collectively referred to as </w:t>
      </w:r>
      <w:r w:rsidRPr="00800153">
        <w:rPr>
          <w:rFonts w:ascii="Times New Roman" w:hAnsi="Times New Roman" w:cs="Times New Roman"/>
          <w:sz w:val="20"/>
        </w:rPr>
        <w:t xml:space="preserve">Emotional Efficacies </w:t>
      </w:r>
      <w:r w:rsidRPr="00800153">
        <w:rPr>
          <w:rFonts w:ascii="Times New Roman" w:hAnsi="Times New Roman" w:cs="Times New Roman"/>
          <w:sz w:val="20"/>
        </w:rPr>
        <w:t xml:space="preserve">(EE). </w:t>
      </w:r>
    </w:p>
    <w:p w:rsidR="006E5AA6" w:rsidRDefault="00800153" w:rsidP="00800153">
      <w:pPr>
        <w:jc w:val="both"/>
        <w:rPr>
          <w:rFonts w:ascii="Times New Roman" w:hAnsi="Times New Roman" w:cs="Times New Roman"/>
          <w:sz w:val="20"/>
        </w:rPr>
      </w:pPr>
      <w:r w:rsidRPr="00800153">
        <w:rPr>
          <w:rFonts w:ascii="Times New Roman" w:hAnsi="Times New Roman" w:cs="Times New Roman"/>
          <w:sz w:val="20"/>
        </w:rPr>
        <w:t xml:space="preserve">In this paper, it is argued that one of these components, attitude, should be separated from the </w:t>
      </w:r>
      <w:proofErr w:type="spellStart"/>
      <w:r w:rsidRPr="00800153">
        <w:rPr>
          <w:rFonts w:ascii="Times New Roman" w:hAnsi="Times New Roman" w:cs="Times New Roman"/>
          <w:sz w:val="20"/>
        </w:rPr>
        <w:t>behavioural</w:t>
      </w:r>
      <w:proofErr w:type="spellEnd"/>
      <w:r w:rsidRPr="00800153">
        <w:rPr>
          <w:rFonts w:ascii="Times New Roman" w:hAnsi="Times New Roman" w:cs="Times New Roman"/>
          <w:sz w:val="20"/>
        </w:rPr>
        <w:t xml:space="preserve"> traits and competencies of EE. It is proposed that attitudes and an attitude-based approach to EI/EE present several potential advantages that also address concern</w:t>
      </w:r>
      <w:r w:rsidR="006E5AA6">
        <w:rPr>
          <w:rFonts w:ascii="Times New Roman" w:hAnsi="Times New Roman" w:cs="Times New Roman"/>
          <w:sz w:val="20"/>
        </w:rPr>
        <w:t>s with current models of EI/EE.</w:t>
      </w:r>
    </w:p>
    <w:p w:rsidR="00800153" w:rsidRDefault="00800153" w:rsidP="00800153">
      <w:pPr>
        <w:jc w:val="both"/>
        <w:rPr>
          <w:rFonts w:ascii="Times New Roman" w:hAnsi="Times New Roman" w:cs="Times New Roman"/>
          <w:sz w:val="20"/>
        </w:rPr>
      </w:pPr>
      <w:r w:rsidRPr="00800153">
        <w:rPr>
          <w:rFonts w:ascii="Times New Roman" w:hAnsi="Times New Roman" w:cs="Times New Roman"/>
          <w:sz w:val="20"/>
        </w:rPr>
        <w:t>First, the inclusion of implicit and explicit attitudes within integrated models of EI/EE would support the dual-processing of conscious and automated processes. From this, an attitude-based dual</w:t>
      </w:r>
      <w:r>
        <w:rPr>
          <w:rFonts w:ascii="Times New Roman" w:hAnsi="Times New Roman" w:cs="Times New Roman"/>
          <w:sz w:val="20"/>
        </w:rPr>
        <w:t xml:space="preserve"> </w:t>
      </w:r>
      <w:r w:rsidRPr="00800153">
        <w:rPr>
          <w:rFonts w:ascii="Times New Roman" w:hAnsi="Times New Roman" w:cs="Times New Roman"/>
          <w:sz w:val="20"/>
        </w:rPr>
        <w:t>processing framework for EI/EE is recommended. Second, th</w:t>
      </w:r>
      <w:bookmarkStart w:id="0" w:name="_GoBack"/>
      <w:bookmarkEnd w:id="0"/>
      <w:r w:rsidRPr="00800153">
        <w:rPr>
          <w:rFonts w:ascii="Times New Roman" w:hAnsi="Times New Roman" w:cs="Times New Roman"/>
          <w:sz w:val="20"/>
        </w:rPr>
        <w:t xml:space="preserve">e concept of Unconditional Positive Regard (UPR) for self and </w:t>
      </w:r>
      <w:r w:rsidRPr="00800153">
        <w:rPr>
          <w:rFonts w:ascii="Times New Roman" w:hAnsi="Times New Roman" w:cs="Times New Roman"/>
          <w:sz w:val="20"/>
        </w:rPr>
        <w:t>others</w:t>
      </w:r>
      <w:r w:rsidRPr="00800153">
        <w:rPr>
          <w:rFonts w:ascii="Times New Roman" w:hAnsi="Times New Roman" w:cs="Times New Roman"/>
          <w:sz w:val="20"/>
        </w:rPr>
        <w:t xml:space="preserve"> is identified as a potential attitude that may underpin the two core pillars of intrapersonal and interpersonal EI/EE. Third, UPR attitudes would provide an ethical basis for EI/EE that may support ethical and </w:t>
      </w:r>
      <w:proofErr w:type="spellStart"/>
      <w:r w:rsidRPr="00800153">
        <w:rPr>
          <w:rFonts w:ascii="Times New Roman" w:hAnsi="Times New Roman" w:cs="Times New Roman"/>
          <w:sz w:val="20"/>
        </w:rPr>
        <w:t>prosocial</w:t>
      </w:r>
      <w:proofErr w:type="spellEnd"/>
      <w:r w:rsidRPr="00800153">
        <w:rPr>
          <w:rFonts w:ascii="Times New Roman" w:hAnsi="Times New Roman" w:cs="Times New Roman"/>
          <w:sz w:val="20"/>
        </w:rPr>
        <w:t xml:space="preserve"> behavior. Fourth, UPR attitudes may differentiate between the optimal and sub-optimal elements of EI/EE. Fifth, an attitude-based approach to EI/EE may be more aligned with EI/EE being developmental than are the more static ability or trait-based models of EI/EE.</w:t>
      </w:r>
    </w:p>
    <w:p w:rsidR="006E5AA6" w:rsidRPr="006E5AA6" w:rsidRDefault="006E5AA6" w:rsidP="006E5AA6">
      <w:pPr>
        <w:rPr>
          <w:rFonts w:ascii="Times New Roman" w:hAnsi="Times New Roman" w:cs="Times New Roman"/>
          <w:b/>
          <w:sz w:val="24"/>
        </w:rPr>
      </w:pPr>
      <w:r w:rsidRPr="006E5AA6">
        <w:rPr>
          <w:rFonts w:ascii="Times New Roman" w:hAnsi="Times New Roman" w:cs="Times New Roman"/>
          <w:b/>
          <w:sz w:val="24"/>
        </w:rPr>
        <w:t>Biography</w:t>
      </w:r>
    </w:p>
    <w:p w:rsidR="006E5AA6" w:rsidRPr="00800153" w:rsidRDefault="006E5AA6" w:rsidP="00800153">
      <w:pPr>
        <w:jc w:val="both"/>
        <w:rPr>
          <w:rFonts w:ascii="Times New Roman" w:hAnsi="Times New Roman" w:cs="Times New Roman"/>
          <w:sz w:val="20"/>
        </w:rPr>
      </w:pPr>
      <w:r w:rsidRPr="006E5AA6">
        <w:rPr>
          <w:rFonts w:ascii="Times New Roman" w:hAnsi="Times New Roman" w:cs="Times New Roman"/>
          <w:sz w:val="20"/>
        </w:rPr>
        <w:t xml:space="preserve">Jo </w:t>
      </w:r>
      <w:proofErr w:type="spellStart"/>
      <w:r w:rsidRPr="006E5AA6">
        <w:rPr>
          <w:rFonts w:ascii="Times New Roman" w:hAnsi="Times New Roman" w:cs="Times New Roman"/>
          <w:sz w:val="20"/>
        </w:rPr>
        <w:t>Maddocks</w:t>
      </w:r>
      <w:proofErr w:type="spellEnd"/>
      <w:r w:rsidRPr="006E5AA6">
        <w:rPr>
          <w:rFonts w:ascii="Times New Roman" w:hAnsi="Times New Roman" w:cs="Times New Roman"/>
          <w:sz w:val="20"/>
        </w:rPr>
        <w:t xml:space="preserve"> is Chief Psychologist for developmental products at PSI </w:t>
      </w:r>
      <w:proofErr w:type="spellStart"/>
      <w:r w:rsidRPr="006E5AA6">
        <w:rPr>
          <w:rFonts w:ascii="Times New Roman" w:hAnsi="Times New Roman" w:cs="Times New Roman"/>
          <w:sz w:val="20"/>
        </w:rPr>
        <w:t>Talogy</w:t>
      </w:r>
      <w:proofErr w:type="spellEnd"/>
      <w:r w:rsidRPr="006E5AA6">
        <w:rPr>
          <w:rFonts w:ascii="Times New Roman" w:hAnsi="Times New Roman" w:cs="Times New Roman"/>
          <w:sz w:val="20"/>
        </w:rPr>
        <w:t xml:space="preserve">, Talent Management. Prior to this, </w:t>
      </w:r>
      <w:r>
        <w:rPr>
          <w:rFonts w:ascii="Times New Roman" w:hAnsi="Times New Roman" w:cs="Times New Roman"/>
          <w:sz w:val="20"/>
        </w:rPr>
        <w:t>he</w:t>
      </w:r>
      <w:r w:rsidRPr="006E5AA6">
        <w:rPr>
          <w:rFonts w:ascii="Times New Roman" w:hAnsi="Times New Roman" w:cs="Times New Roman"/>
          <w:sz w:val="20"/>
        </w:rPr>
        <w:t xml:space="preserve"> was co-founder of JCA occupational psychologists that he helped to grow into a thriving business over a 25-year period. He has authored several widely used psychometric products and self-development programs that have helped thousands of individuals develop their self-esteem, enhance their relationships</w:t>
      </w:r>
      <w:r w:rsidR="001F020A">
        <w:rPr>
          <w:rFonts w:ascii="Times New Roman" w:hAnsi="Times New Roman" w:cs="Times New Roman"/>
          <w:sz w:val="20"/>
        </w:rPr>
        <w:t xml:space="preserve"> and</w:t>
      </w:r>
      <w:r w:rsidRPr="006E5AA6">
        <w:rPr>
          <w:rFonts w:ascii="Times New Roman" w:hAnsi="Times New Roman" w:cs="Times New Roman"/>
          <w:sz w:val="20"/>
        </w:rPr>
        <w:t xml:space="preserve"> improve their performance at work.</w:t>
      </w:r>
    </w:p>
    <w:sectPr w:rsidR="006E5AA6" w:rsidRPr="00800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153"/>
    <w:rsid w:val="001F020A"/>
    <w:rsid w:val="0032354D"/>
    <w:rsid w:val="00474203"/>
    <w:rsid w:val="00535872"/>
    <w:rsid w:val="006E5AA6"/>
    <w:rsid w:val="00800153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2023-02-15T11:56:00Z</dcterms:created>
  <dcterms:modified xsi:type="dcterms:W3CDTF">2023-02-15T12:20:00Z</dcterms:modified>
</cp:coreProperties>
</file>