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9B" w:rsidRDefault="00D53C9B" w:rsidP="00D53C9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53C9B">
        <w:rPr>
          <w:rFonts w:ascii="Times New Roman" w:hAnsi="Times New Roman" w:cs="Times New Roman"/>
          <w:b/>
          <w:sz w:val="32"/>
        </w:rPr>
        <w:t xml:space="preserve">Coupled </w:t>
      </w:r>
      <w:proofErr w:type="spellStart"/>
      <w:r w:rsidRPr="00D53C9B">
        <w:rPr>
          <w:rFonts w:ascii="Times New Roman" w:hAnsi="Times New Roman" w:cs="Times New Roman"/>
          <w:b/>
          <w:sz w:val="32"/>
        </w:rPr>
        <w:t>exciton</w:t>
      </w:r>
      <w:proofErr w:type="spellEnd"/>
      <w:r w:rsidRPr="00D53C9B">
        <w:rPr>
          <w:rFonts w:ascii="Times New Roman" w:hAnsi="Times New Roman" w:cs="Times New Roman"/>
          <w:b/>
          <w:sz w:val="32"/>
        </w:rPr>
        <w:t xml:space="preserve">- Surface </w:t>
      </w:r>
      <w:proofErr w:type="spellStart"/>
      <w:r w:rsidRPr="00D53C9B">
        <w:rPr>
          <w:rFonts w:ascii="Times New Roman" w:hAnsi="Times New Roman" w:cs="Times New Roman"/>
          <w:b/>
          <w:sz w:val="32"/>
        </w:rPr>
        <w:t>plasmon</w:t>
      </w:r>
      <w:proofErr w:type="spellEnd"/>
      <w:r w:rsidRPr="00D53C9B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D53C9B">
        <w:rPr>
          <w:rFonts w:ascii="Times New Roman" w:hAnsi="Times New Roman" w:cs="Times New Roman"/>
          <w:b/>
          <w:sz w:val="32"/>
        </w:rPr>
        <w:t>polariton</w:t>
      </w:r>
      <w:proofErr w:type="spellEnd"/>
      <w:r w:rsidRPr="00D53C9B">
        <w:rPr>
          <w:rFonts w:ascii="Times New Roman" w:hAnsi="Times New Roman" w:cs="Times New Roman"/>
          <w:b/>
          <w:sz w:val="32"/>
        </w:rPr>
        <w:t xml:space="preserve"> enhanced </w:t>
      </w:r>
      <w:proofErr w:type="spellStart"/>
      <w:r w:rsidRPr="00D53C9B">
        <w:rPr>
          <w:rFonts w:ascii="Times New Roman" w:hAnsi="Times New Roman" w:cs="Times New Roman"/>
          <w:b/>
          <w:sz w:val="32"/>
        </w:rPr>
        <w:t>photoresponse</w:t>
      </w:r>
      <w:proofErr w:type="spellEnd"/>
      <w:r w:rsidRPr="00D53C9B">
        <w:rPr>
          <w:rFonts w:ascii="Times New Roman" w:hAnsi="Times New Roman" w:cs="Times New Roman"/>
          <w:b/>
          <w:sz w:val="32"/>
        </w:rPr>
        <w:t xml:space="preserve"> of 2D hydrogenated </w:t>
      </w:r>
      <w:proofErr w:type="spellStart"/>
      <w:r w:rsidRPr="00D53C9B">
        <w:rPr>
          <w:rFonts w:ascii="Times New Roman" w:hAnsi="Times New Roman" w:cs="Times New Roman"/>
          <w:b/>
          <w:sz w:val="32"/>
        </w:rPr>
        <w:t>SiB</w:t>
      </w:r>
      <w:proofErr w:type="spellEnd"/>
    </w:p>
    <w:p w:rsidR="00D53C9B" w:rsidRDefault="00D53C9B" w:rsidP="00D53C9B">
      <w:pPr>
        <w:rPr>
          <w:rFonts w:ascii="Times New Roman" w:hAnsi="Times New Roman" w:cs="Times New Roman"/>
          <w:sz w:val="24"/>
        </w:rPr>
      </w:pPr>
      <w:proofErr w:type="spellStart"/>
      <w:r w:rsidRPr="00D53C9B">
        <w:rPr>
          <w:rFonts w:ascii="Times New Roman" w:hAnsi="Times New Roman" w:cs="Times New Roman"/>
          <w:sz w:val="24"/>
        </w:rPr>
        <w:t>Farzaneh</w:t>
      </w:r>
      <w:proofErr w:type="spellEnd"/>
      <w:r w:rsidRPr="00D53C9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3C9B">
        <w:rPr>
          <w:rFonts w:ascii="Times New Roman" w:hAnsi="Times New Roman" w:cs="Times New Roman"/>
          <w:sz w:val="24"/>
        </w:rPr>
        <w:t>Shayeganfar</w:t>
      </w:r>
      <w:proofErr w:type="spellEnd"/>
    </w:p>
    <w:p w:rsidR="00D53C9B" w:rsidRPr="00D53C9B" w:rsidRDefault="00D53C9B" w:rsidP="00D53C9B">
      <w:pPr>
        <w:rPr>
          <w:rFonts w:ascii="Times New Roman" w:hAnsi="Times New Roman" w:cs="Times New Roman"/>
        </w:rPr>
      </w:pPr>
      <w:proofErr w:type="spellStart"/>
      <w:r w:rsidRPr="00D53C9B">
        <w:rPr>
          <w:rFonts w:ascii="Times New Roman" w:hAnsi="Times New Roman" w:cs="Times New Roman"/>
        </w:rPr>
        <w:t>Amirkabir</w:t>
      </w:r>
      <w:proofErr w:type="spellEnd"/>
      <w:r w:rsidRPr="00D53C9B">
        <w:rPr>
          <w:rFonts w:ascii="Times New Roman" w:hAnsi="Times New Roman" w:cs="Times New Roman"/>
        </w:rPr>
        <w:t xml:space="preserve"> University of Technology, Iran</w:t>
      </w:r>
    </w:p>
    <w:p w:rsidR="00D53C9B" w:rsidRPr="00D53C9B" w:rsidRDefault="00D53C9B" w:rsidP="00D53C9B">
      <w:pPr>
        <w:jc w:val="center"/>
        <w:rPr>
          <w:rFonts w:ascii="Times New Roman" w:hAnsi="Times New Roman" w:cs="Times New Roman"/>
          <w:b/>
          <w:sz w:val="24"/>
        </w:rPr>
      </w:pPr>
      <w:r w:rsidRPr="00D53C9B">
        <w:rPr>
          <w:rFonts w:ascii="Times New Roman" w:hAnsi="Times New Roman" w:cs="Times New Roman"/>
          <w:b/>
          <w:sz w:val="24"/>
        </w:rPr>
        <w:t>Abstract</w:t>
      </w:r>
    </w:p>
    <w:p w:rsidR="00D53C9B" w:rsidRDefault="00D53C9B" w:rsidP="00D53C9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D53C9B">
        <w:rPr>
          <w:rFonts w:ascii="Times New Roman" w:hAnsi="Times New Roman" w:cs="Times New Roman"/>
          <w:sz w:val="20"/>
        </w:rPr>
        <w:t>Exciton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(strong electron-hole interactions) and Hot Carriers (HC) created by surface Plasmon </w:t>
      </w:r>
      <w:proofErr w:type="spellStart"/>
      <w:r w:rsidRPr="00D53C9B">
        <w:rPr>
          <w:rFonts w:ascii="Times New Roman" w:hAnsi="Times New Roman" w:cs="Times New Roman"/>
          <w:sz w:val="20"/>
        </w:rPr>
        <w:t>polaritons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enhance the photo response</w:t>
      </w:r>
      <w:r>
        <w:rPr>
          <w:rFonts w:ascii="Times New Roman" w:hAnsi="Times New Roman" w:cs="Times New Roman"/>
          <w:sz w:val="20"/>
        </w:rPr>
        <w:t xml:space="preserve"> of nano-</w:t>
      </w:r>
      <w:r w:rsidRPr="00D53C9B">
        <w:rPr>
          <w:rFonts w:ascii="Times New Roman" w:hAnsi="Times New Roman" w:cs="Times New Roman"/>
          <w:sz w:val="20"/>
        </w:rPr>
        <w:t xml:space="preserve">electronic and optoelectronic devices. In the current research, we developed a quantum framework to study coupled </w:t>
      </w:r>
      <w:proofErr w:type="spellStart"/>
      <w:r w:rsidRPr="00D53C9B">
        <w:rPr>
          <w:rFonts w:ascii="Times New Roman" w:hAnsi="Times New Roman" w:cs="Times New Roman"/>
          <w:sz w:val="20"/>
        </w:rPr>
        <w:t>exc</w:t>
      </w:r>
      <w:r>
        <w:rPr>
          <w:rFonts w:ascii="Times New Roman" w:hAnsi="Times New Roman" w:cs="Times New Roman"/>
          <w:sz w:val="20"/>
        </w:rPr>
        <w:t>iton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D53C9B">
        <w:rPr>
          <w:rFonts w:ascii="Times New Roman" w:hAnsi="Times New Roman" w:cs="Times New Roman"/>
          <w:sz w:val="20"/>
        </w:rPr>
        <w:t>HCs effects on the photovoltaic energy distribution, sca</w:t>
      </w:r>
      <w:r>
        <w:rPr>
          <w:rFonts w:ascii="Times New Roman" w:hAnsi="Times New Roman" w:cs="Times New Roman"/>
          <w:sz w:val="20"/>
        </w:rPr>
        <w:t xml:space="preserve">ttering process, </w:t>
      </w:r>
      <w:proofErr w:type="spellStart"/>
      <w:r>
        <w:rPr>
          <w:rFonts w:ascii="Times New Roman" w:hAnsi="Times New Roman" w:cs="Times New Roman"/>
          <w:sz w:val="20"/>
        </w:rPr>
        <w:t>polarizability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and light emission of 2D-semicnductors. We show that the strai</w:t>
      </w:r>
      <w:r>
        <w:rPr>
          <w:rFonts w:ascii="Times New Roman" w:hAnsi="Times New Roman" w:cs="Times New Roman"/>
          <w:sz w:val="20"/>
        </w:rPr>
        <w:t>n and thermal effect on the Two-</w:t>
      </w:r>
      <w:r w:rsidRPr="00D53C9B">
        <w:rPr>
          <w:rFonts w:ascii="Times New Roman" w:hAnsi="Times New Roman" w:cs="Times New Roman"/>
          <w:sz w:val="20"/>
        </w:rPr>
        <w:t xml:space="preserve">Dimensional (2D) semiconductors can lead to valley polarized </w:t>
      </w:r>
      <w:proofErr w:type="spellStart"/>
      <w:r w:rsidRPr="00D53C9B">
        <w:rPr>
          <w:rFonts w:ascii="Times New Roman" w:hAnsi="Times New Roman" w:cs="Times New Roman"/>
          <w:sz w:val="20"/>
        </w:rPr>
        <w:t>plasmon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Quasi</w:t>
      </w:r>
      <w:r>
        <w:rPr>
          <w:rFonts w:ascii="Times New Roman" w:hAnsi="Times New Roman" w:cs="Times New Roman"/>
          <w:sz w:val="20"/>
        </w:rPr>
        <w:t xml:space="preserve"> </w:t>
      </w:r>
      <w:r w:rsidRPr="00D53C9B">
        <w:rPr>
          <w:rFonts w:ascii="Times New Roman" w:hAnsi="Times New Roman" w:cs="Times New Roman"/>
          <w:sz w:val="20"/>
        </w:rPr>
        <w:t>Particles (QP) and HC generation. Our results reveal that the electron-phonon (e-</w:t>
      </w:r>
      <w:proofErr w:type="spellStart"/>
      <w:r w:rsidRPr="00D53C9B">
        <w:rPr>
          <w:rFonts w:ascii="Times New Roman" w:hAnsi="Times New Roman" w:cs="Times New Roman"/>
          <w:sz w:val="20"/>
        </w:rPr>
        <w:t>ph</w:t>
      </w:r>
      <w:proofErr w:type="spellEnd"/>
      <w:r w:rsidRPr="00D53C9B">
        <w:rPr>
          <w:rFonts w:ascii="Times New Roman" w:hAnsi="Times New Roman" w:cs="Times New Roman"/>
          <w:sz w:val="20"/>
        </w:rPr>
        <w:t>) and electron-electron (e-e) interactions characterize the correlation between the deca</w:t>
      </w:r>
      <w:r>
        <w:rPr>
          <w:rFonts w:ascii="Times New Roman" w:hAnsi="Times New Roman" w:cs="Times New Roman"/>
          <w:sz w:val="20"/>
        </w:rPr>
        <w:t xml:space="preserve">y rates, scattering of </w:t>
      </w:r>
      <w:proofErr w:type="spellStart"/>
      <w:r>
        <w:rPr>
          <w:rFonts w:ascii="Times New Roman" w:hAnsi="Times New Roman" w:cs="Times New Roman"/>
          <w:sz w:val="20"/>
        </w:rPr>
        <w:t>excitons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and generation of HCs in 2D semiconductors. Moreover, phonon assisted luminescence spectra indicate that light emission can be enhanced by increasing strain and temperature. Here, we introduce a promising stable 2D H-</w:t>
      </w:r>
      <w:proofErr w:type="spellStart"/>
      <w:r w:rsidRPr="00D53C9B">
        <w:rPr>
          <w:rFonts w:ascii="Times New Roman" w:hAnsi="Times New Roman" w:cs="Times New Roman"/>
          <w:sz w:val="20"/>
        </w:rPr>
        <w:t>SiB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semiconductor with engineering the elastic strain, creating a broad range of absorption spectrum (solar light capture), which concentrates </w:t>
      </w:r>
      <w:proofErr w:type="spellStart"/>
      <w:r w:rsidRPr="00D53C9B">
        <w:rPr>
          <w:rFonts w:ascii="Times New Roman" w:hAnsi="Times New Roman" w:cs="Times New Roman"/>
          <w:sz w:val="20"/>
        </w:rPr>
        <w:t>plasmon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resonances and polarized </w:t>
      </w:r>
      <w:proofErr w:type="spellStart"/>
      <w:r w:rsidRPr="00D53C9B">
        <w:rPr>
          <w:rFonts w:ascii="Times New Roman" w:hAnsi="Times New Roman" w:cs="Times New Roman"/>
          <w:sz w:val="20"/>
        </w:rPr>
        <w:t>plasmon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QP, constituting strong coupling of electronic and photonics states, which makes it as a promising candidate for light harvesting, </w:t>
      </w:r>
      <w:proofErr w:type="spellStart"/>
      <w:r w:rsidRPr="00D53C9B">
        <w:rPr>
          <w:rFonts w:ascii="Times New Roman" w:hAnsi="Times New Roman" w:cs="Times New Roman"/>
          <w:sz w:val="20"/>
        </w:rPr>
        <w:t>plasmonic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photocurrent devices and quantum information.</w:t>
      </w:r>
    </w:p>
    <w:p w:rsidR="00D53C9B" w:rsidRPr="00D53C9B" w:rsidRDefault="00D53C9B" w:rsidP="00D53C9B">
      <w:pPr>
        <w:rPr>
          <w:rFonts w:ascii="Times New Roman" w:hAnsi="Times New Roman" w:cs="Times New Roman"/>
          <w:b/>
          <w:sz w:val="24"/>
        </w:rPr>
      </w:pPr>
      <w:r w:rsidRPr="00D53C9B">
        <w:rPr>
          <w:rFonts w:ascii="Times New Roman" w:hAnsi="Times New Roman" w:cs="Times New Roman"/>
          <w:b/>
          <w:sz w:val="24"/>
        </w:rPr>
        <w:t>Biography</w:t>
      </w:r>
    </w:p>
    <w:p w:rsidR="00474203" w:rsidRDefault="00D53C9B" w:rsidP="00D53C9B">
      <w:pPr>
        <w:jc w:val="both"/>
      </w:pPr>
      <w:proofErr w:type="spellStart"/>
      <w:r w:rsidRPr="00D53C9B">
        <w:rPr>
          <w:rFonts w:ascii="Times New Roman" w:hAnsi="Times New Roman" w:cs="Times New Roman"/>
          <w:sz w:val="20"/>
        </w:rPr>
        <w:t>Farzaneh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53C9B">
        <w:rPr>
          <w:rFonts w:ascii="Times New Roman" w:hAnsi="Times New Roman" w:cs="Times New Roman"/>
          <w:sz w:val="20"/>
        </w:rPr>
        <w:t>Shayeganfar</w:t>
      </w:r>
      <w:proofErr w:type="spellEnd"/>
      <w:r w:rsidRPr="00D53C9B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supervises t</w:t>
      </w:r>
      <w:r w:rsidRPr="00D53C9B">
        <w:rPr>
          <w:rFonts w:ascii="Times New Roman" w:hAnsi="Times New Roman" w:cs="Times New Roman"/>
          <w:sz w:val="20"/>
        </w:rPr>
        <w:t xml:space="preserve">he experimental and computational design of emerging materials research group is a part of the Department of Physics at Polytechnic. </w:t>
      </w:r>
      <w:r>
        <w:rPr>
          <w:rFonts w:ascii="Times New Roman" w:hAnsi="Times New Roman" w:cs="Times New Roman"/>
          <w:sz w:val="20"/>
        </w:rPr>
        <w:t>Her</w:t>
      </w:r>
      <w:r w:rsidRPr="00D53C9B">
        <w:rPr>
          <w:rFonts w:ascii="Times New Roman" w:hAnsi="Times New Roman" w:cs="Times New Roman"/>
          <w:sz w:val="20"/>
        </w:rPr>
        <w:t xml:space="preserve"> goal is to better design high quality functional materials by mapping the relationship between materials structures and their physical and chemical properties through a combined theoretical and experimental approach. </w:t>
      </w:r>
      <w:r>
        <w:rPr>
          <w:rFonts w:ascii="Times New Roman" w:hAnsi="Times New Roman" w:cs="Times New Roman"/>
          <w:sz w:val="20"/>
        </w:rPr>
        <w:t>Her</w:t>
      </w:r>
      <w:r w:rsidRPr="00D53C9B">
        <w:rPr>
          <w:rFonts w:ascii="Times New Roman" w:hAnsi="Times New Roman" w:cs="Times New Roman"/>
          <w:sz w:val="20"/>
        </w:rPr>
        <w:t xml:space="preserve"> group integrates all the aspects of materials research from developing the fundamental understanding to the design, synthesis and testing of new bulk and nanomaterials. </w:t>
      </w:r>
      <w:r>
        <w:rPr>
          <w:rFonts w:ascii="Times New Roman" w:hAnsi="Times New Roman" w:cs="Times New Roman"/>
          <w:sz w:val="20"/>
        </w:rPr>
        <w:t>They</w:t>
      </w:r>
      <w:r w:rsidRPr="00D53C9B">
        <w:rPr>
          <w:rFonts w:ascii="Times New Roman" w:hAnsi="Times New Roman" w:cs="Times New Roman"/>
          <w:sz w:val="20"/>
        </w:rPr>
        <w:t xml:space="preserve"> combine computational approaches in quantum mechanics, solid-state physics and statistical mechanics, with selected experiments into a complimentary research strategy to investigate materials in the energy field.</w:t>
      </w:r>
      <w:bookmarkEnd w:id="0"/>
    </w:p>
    <w:sectPr w:rsidR="00474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9B"/>
    <w:rsid w:val="00417CAD"/>
    <w:rsid w:val="00474203"/>
    <w:rsid w:val="00535872"/>
    <w:rsid w:val="00924B33"/>
    <w:rsid w:val="00D5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2022-12-21T05:54:00Z</dcterms:created>
  <dcterms:modified xsi:type="dcterms:W3CDTF">2022-12-21T06:16:00Z</dcterms:modified>
</cp:coreProperties>
</file>