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59FBC" w14:textId="435ECEAA" w:rsidR="00474203" w:rsidRDefault="00544DE4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544DE4">
        <w:rPr>
          <w:rFonts w:ascii="Times New Roman" w:hAnsi="Times New Roman" w:cs="Times New Roman"/>
          <w:b/>
          <w:sz w:val="32"/>
        </w:rPr>
        <w:t>Synthesis and characterization of Ag-MO</w:t>
      </w:r>
      <w:r w:rsidR="009C1277">
        <w:rPr>
          <w:rFonts w:ascii="Times New Roman" w:hAnsi="Times New Roman" w:cs="Times New Roman"/>
          <w:b/>
          <w:sz w:val="32"/>
        </w:rPr>
        <w:t>F</w:t>
      </w:r>
      <w:r w:rsidRPr="00544DE4">
        <w:rPr>
          <w:rFonts w:ascii="Times New Roman" w:hAnsi="Times New Roman" w:cs="Times New Roman"/>
          <w:b/>
          <w:sz w:val="32"/>
        </w:rPr>
        <w:t xml:space="preserve"> encapsulated with anti-tumor drug “Doxorubicin” and their applications for controlled drug delivery</w:t>
      </w:r>
    </w:p>
    <w:p w14:paraId="57EDCB4F" w14:textId="77777777" w:rsidR="00544DE4" w:rsidRDefault="00544DE4">
      <w:pPr>
        <w:rPr>
          <w:rFonts w:ascii="Times New Roman" w:hAnsi="Times New Roman" w:cs="Times New Roman"/>
          <w:sz w:val="24"/>
        </w:rPr>
      </w:pPr>
      <w:r w:rsidRPr="00544DE4">
        <w:rPr>
          <w:rFonts w:ascii="Times New Roman" w:hAnsi="Times New Roman" w:cs="Times New Roman"/>
          <w:sz w:val="24"/>
        </w:rPr>
        <w:t>Mohamed G. El-Desouky</w:t>
      </w:r>
      <w:r w:rsidRPr="00544DE4">
        <w:rPr>
          <w:rFonts w:ascii="Times New Roman" w:hAnsi="Times New Roman" w:cs="Times New Roman"/>
          <w:sz w:val="24"/>
          <w:vertAlign w:val="superscript"/>
        </w:rPr>
        <w:t>1</w:t>
      </w:r>
      <w:r w:rsidRPr="00544DE4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and</w:t>
      </w:r>
      <w:r w:rsidRPr="00544DE4">
        <w:rPr>
          <w:rFonts w:ascii="Times New Roman" w:hAnsi="Times New Roman" w:cs="Times New Roman"/>
          <w:sz w:val="24"/>
        </w:rPr>
        <w:t xml:space="preserve"> Ashraf A. El-Bindary</w:t>
      </w:r>
      <w:r w:rsidRPr="00544DE4">
        <w:rPr>
          <w:rFonts w:ascii="Times New Roman" w:hAnsi="Times New Roman" w:cs="Times New Roman"/>
          <w:sz w:val="24"/>
          <w:vertAlign w:val="superscript"/>
        </w:rPr>
        <w:t>2</w:t>
      </w:r>
    </w:p>
    <w:p w14:paraId="589D71A3" w14:textId="77777777" w:rsidR="00544DE4" w:rsidRPr="00544DE4" w:rsidRDefault="00544DE4" w:rsidP="00544DE4">
      <w:pPr>
        <w:spacing w:after="0"/>
        <w:rPr>
          <w:rFonts w:ascii="Times New Roman" w:hAnsi="Times New Roman" w:cs="Times New Roman"/>
        </w:rPr>
      </w:pPr>
      <w:r w:rsidRPr="00544DE4">
        <w:rPr>
          <w:rFonts w:ascii="Times New Roman" w:hAnsi="Times New Roman" w:cs="Times New Roman"/>
          <w:vertAlign w:val="superscript"/>
        </w:rPr>
        <w:t>1</w:t>
      </w:r>
      <w:r w:rsidRPr="00544DE4">
        <w:rPr>
          <w:rFonts w:ascii="Times New Roman" w:hAnsi="Times New Roman" w:cs="Times New Roman"/>
        </w:rPr>
        <w:t>Egyptian Propylene and Polypropylene Company, Egypt</w:t>
      </w:r>
    </w:p>
    <w:p w14:paraId="2B1D4F2F" w14:textId="77777777" w:rsidR="00544DE4" w:rsidRPr="00544DE4" w:rsidRDefault="00544DE4" w:rsidP="00544DE4">
      <w:pPr>
        <w:rPr>
          <w:rFonts w:ascii="Times New Roman" w:hAnsi="Times New Roman" w:cs="Times New Roman"/>
        </w:rPr>
      </w:pPr>
      <w:r w:rsidRPr="00544DE4">
        <w:rPr>
          <w:rFonts w:ascii="Times New Roman" w:hAnsi="Times New Roman" w:cs="Times New Roman"/>
          <w:vertAlign w:val="superscript"/>
        </w:rPr>
        <w:t>2</w:t>
      </w:r>
      <w:r w:rsidRPr="00544DE4">
        <w:rPr>
          <w:rFonts w:ascii="Times New Roman" w:hAnsi="Times New Roman" w:cs="Times New Roman"/>
        </w:rPr>
        <w:t>Damietta University, Egypt</w:t>
      </w:r>
    </w:p>
    <w:p w14:paraId="1E73972B" w14:textId="77777777" w:rsidR="00544DE4" w:rsidRPr="00544DE4" w:rsidRDefault="00544DE4" w:rsidP="00544DE4">
      <w:pPr>
        <w:jc w:val="center"/>
        <w:rPr>
          <w:rFonts w:ascii="Times New Roman" w:hAnsi="Times New Roman" w:cs="Times New Roman"/>
          <w:b/>
          <w:sz w:val="24"/>
        </w:rPr>
      </w:pPr>
      <w:r w:rsidRPr="00544DE4">
        <w:rPr>
          <w:rFonts w:ascii="Times New Roman" w:hAnsi="Times New Roman" w:cs="Times New Roman"/>
          <w:b/>
          <w:sz w:val="24"/>
        </w:rPr>
        <w:t>Abstract</w:t>
      </w:r>
    </w:p>
    <w:p w14:paraId="537AFEF9" w14:textId="713616AA" w:rsidR="00544DE4" w:rsidRDefault="00544DE4" w:rsidP="00544DE4">
      <w:pPr>
        <w:jc w:val="both"/>
        <w:rPr>
          <w:rFonts w:ascii="Times New Roman" w:hAnsi="Times New Roman" w:cs="Times New Roman"/>
          <w:sz w:val="20"/>
        </w:rPr>
      </w:pPr>
      <w:r w:rsidRPr="00544DE4">
        <w:rPr>
          <w:rFonts w:ascii="Times New Roman" w:hAnsi="Times New Roman" w:cs="Times New Roman"/>
          <w:sz w:val="20"/>
        </w:rPr>
        <w:t xml:space="preserve">Metal-Organic Frameworks (MOFs) with </w:t>
      </w:r>
      <w:proofErr w:type="spellStart"/>
      <w:r w:rsidRPr="00544DE4">
        <w:rPr>
          <w:rFonts w:ascii="Times New Roman" w:hAnsi="Times New Roman" w:cs="Times New Roman"/>
          <w:sz w:val="20"/>
        </w:rPr>
        <w:t>nanoscale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dimensions are a potential class of porous nanomaterials for biomedical applications. In this search silver Metal Organic Frame (Ag-MOF) was synthesized and characterized using: XRD, XPS, SEM, FT-IR, and BET surface area measurements of the resulting sample showed that Ag-MOF has a high surface area of 882 m</w:t>
      </w:r>
      <w:r w:rsidRPr="00544DE4">
        <w:rPr>
          <w:rFonts w:ascii="Times New Roman" w:hAnsi="Times New Roman" w:cs="Times New Roman"/>
          <w:sz w:val="20"/>
          <w:vertAlign w:val="superscript"/>
        </w:rPr>
        <w:t>2</w:t>
      </w:r>
      <w:r w:rsidRPr="00544DE4">
        <w:rPr>
          <w:rFonts w:ascii="Times New Roman" w:hAnsi="Times New Roman" w:cs="Times New Roman"/>
          <w:sz w:val="20"/>
        </w:rPr>
        <w:t xml:space="preserve">/g. Here, we present a straightforward and quick hydrothermal synthesis approach that involves combining 2-metryl imidazole with silver nitrate. </w:t>
      </w:r>
      <w:proofErr w:type="spellStart"/>
      <w:r w:rsidRPr="00544DE4">
        <w:rPr>
          <w:rFonts w:ascii="Times New Roman" w:hAnsi="Times New Roman" w:cs="Times New Roman"/>
          <w:sz w:val="20"/>
        </w:rPr>
        <w:t>Doxorubincin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(DOX), an anticancer medication, will then be incorporated into the Silver Metal Organic Framework (Ag-MOF) and created as (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>)</w:t>
      </w:r>
      <w:r w:rsidR="004C2C79">
        <w:rPr>
          <w:rFonts w:ascii="Times New Roman" w:hAnsi="Times New Roman" w:cs="Times New Roman"/>
          <w:sz w:val="20"/>
        </w:rPr>
        <w:t xml:space="preserve"> </w:t>
      </w:r>
      <w:r w:rsidR="0057328A" w:rsidRPr="0057328A">
        <w:rPr>
          <w:rFonts w:ascii="Times New Roman" w:hAnsi="Times New Roman" w:cs="Times New Roman"/>
          <w:sz w:val="20"/>
        </w:rPr>
        <w:t>[</w:t>
      </w:r>
      <w:r w:rsidR="004C2C79" w:rsidRPr="0057328A">
        <w:rPr>
          <w:rFonts w:ascii="Times New Roman" w:hAnsi="Times New Roman" w:cs="Times New Roman"/>
          <w:sz w:val="20"/>
        </w:rPr>
        <w:t>Figure 1</w:t>
      </w:r>
      <w:r w:rsidR="0057328A" w:rsidRPr="0057328A">
        <w:rPr>
          <w:rFonts w:ascii="Times New Roman" w:hAnsi="Times New Roman" w:cs="Times New Roman"/>
          <w:sz w:val="20"/>
        </w:rPr>
        <w:t>]</w:t>
      </w:r>
      <w:r w:rsidRPr="00544DE4">
        <w:rPr>
          <w:rFonts w:ascii="Times New Roman" w:hAnsi="Times New Roman" w:cs="Times New Roman"/>
          <w:sz w:val="20"/>
        </w:rPr>
        <w:t xml:space="preserve">. They proved the ability to destroy cancer cells and release medications in response to </w:t>
      </w:r>
      <w:proofErr w:type="spellStart"/>
      <w:r w:rsidRPr="00544DE4">
        <w:rPr>
          <w:rFonts w:ascii="Times New Roman" w:hAnsi="Times New Roman" w:cs="Times New Roman"/>
          <w:sz w:val="20"/>
        </w:rPr>
        <w:t>pH.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Using our straightforward one-pot method, MOFs NPs can be created as multipurpose delivery systems for a range of cargos, includes pharmaceutical and imaging agents. A pH of 5.4 can discharge the contained medication more quickly than a pH of 7.4. While 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exhibits stronger cytotoxicity in HepG-2 and MCF-7 cells than free DOX at concentrations greater than 12.5 µg/mL, Ag-MOF nanoparticles displayed only moderate cytotoxicity. These results indicated a potential for 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nanoparticles as a useful strategy for drug delivery to cancer cells. Additionally, Ag-MOF, DOX, and encapsulated 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compounds were assessed for their potential antibacterial effectiveness against pathogenic bacteria in comparison to conventional antibiotics using the agar well diffusion methodology. The 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displays a significant inhibitory zone against gram negative organisms when comparing to the reference drug </w:t>
      </w:r>
      <w:r w:rsidRPr="00544DE4">
        <w:rPr>
          <w:rFonts w:ascii="Times New Roman" w:hAnsi="Times New Roman" w:cs="Times New Roman"/>
          <w:i/>
          <w:sz w:val="20"/>
        </w:rPr>
        <w:t>Gentamycin</w:t>
      </w:r>
      <w:r w:rsidRPr="00544DE4">
        <w:rPr>
          <w:rFonts w:ascii="Times New Roman" w:hAnsi="Times New Roman" w:cs="Times New Roman"/>
          <w:sz w:val="20"/>
        </w:rPr>
        <w:t xml:space="preserve"> (</w:t>
      </w:r>
      <w:r w:rsidRPr="00544DE4">
        <w:rPr>
          <w:rFonts w:ascii="Times New Roman" w:hAnsi="Times New Roman" w:cs="Times New Roman"/>
          <w:i/>
          <w:sz w:val="20"/>
        </w:rPr>
        <w:t>E. Coli</w:t>
      </w:r>
      <w:r w:rsidRPr="00544DE4">
        <w:rPr>
          <w:rFonts w:ascii="Times New Roman" w:hAnsi="Times New Roman" w:cs="Times New Roman"/>
          <w:sz w:val="20"/>
        </w:rPr>
        <w:t xml:space="preserve">). According to the theoretical research, the DOX has a low kinetic stability and a strong chemical reactivity. The results of the docking investigation showed that DOX has excellent biological action towards COVID-19, breast, prostate, and </w:t>
      </w:r>
      <w:proofErr w:type="spellStart"/>
      <w:r w:rsidRPr="00544DE4">
        <w:rPr>
          <w:rFonts w:ascii="Times New Roman" w:hAnsi="Times New Roman" w:cs="Times New Roman"/>
          <w:sz w:val="20"/>
        </w:rPr>
        <w:t>leukaemia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. Low values of binding energy, inhibition constant, and many H-bonds all contribute to these findings. By computing the </w:t>
      </w:r>
      <w:proofErr w:type="spellStart"/>
      <w:r w:rsidRPr="00544DE4">
        <w:rPr>
          <w:rFonts w:ascii="Times New Roman" w:hAnsi="Times New Roman" w:cs="Times New Roman"/>
          <w:sz w:val="20"/>
        </w:rPr>
        <w:t>phipsi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torsion angles for each amino acid residue in the protein molecules, </w:t>
      </w:r>
      <w:proofErr w:type="spellStart"/>
      <w:r w:rsidRPr="00544DE4">
        <w:rPr>
          <w:rFonts w:ascii="Times New Roman" w:hAnsi="Times New Roman" w:cs="Times New Roman"/>
          <w:sz w:val="20"/>
        </w:rPr>
        <w:t>Ramachandran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plots were created with the goal to illustrate the energetically authorized regions of the amino acid residues in the homology models of our cell lines.</w:t>
      </w:r>
    </w:p>
    <w:p w14:paraId="309472B2" w14:textId="77777777" w:rsidR="00544DE4" w:rsidRDefault="00544DE4" w:rsidP="00544DE4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05B01860" wp14:editId="22D52362">
            <wp:extent cx="5033175" cy="216275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517" cy="2162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403ECC" w14:textId="77777777" w:rsidR="00D15CC3" w:rsidRDefault="00544DE4" w:rsidP="00D15CC3">
      <w:pPr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57328A">
        <w:rPr>
          <w:rFonts w:ascii="Times New Roman" w:hAnsi="Times New Roman" w:cs="Times New Roman"/>
          <w:b/>
          <w:i/>
          <w:sz w:val="18"/>
          <w:szCs w:val="20"/>
        </w:rPr>
        <w:t>Figure 1.</w:t>
      </w:r>
      <w:proofErr w:type="gramEnd"/>
      <w:r w:rsidR="0057328A" w:rsidRPr="0057328A">
        <w:rPr>
          <w:rFonts w:ascii="Times New Roman" w:hAnsi="Times New Roman" w:cs="Times New Roman"/>
          <w:i/>
          <w:sz w:val="18"/>
          <w:szCs w:val="20"/>
        </w:rPr>
        <w:t xml:space="preserve"> </w:t>
      </w:r>
      <w:proofErr w:type="gramStart"/>
      <w:r w:rsidR="0057328A" w:rsidRPr="0057328A">
        <w:rPr>
          <w:rFonts w:ascii="Times New Roman" w:hAnsi="Times New Roman" w:cs="Times New Roman"/>
          <w:i/>
          <w:sz w:val="18"/>
          <w:szCs w:val="20"/>
        </w:rPr>
        <w:t>Schematic</w:t>
      </w:r>
      <w:r w:rsidR="00113D70" w:rsidRPr="0057328A">
        <w:rPr>
          <w:rFonts w:ascii="Times New Roman" w:hAnsi="Times New Roman" w:cs="Times New Roman"/>
          <w:i/>
          <w:sz w:val="18"/>
          <w:szCs w:val="20"/>
        </w:rPr>
        <w:t xml:space="preserve"> diagram for synthesis Ag-MOF and using it as drug delivery system</w:t>
      </w:r>
      <w:r w:rsidR="0057328A" w:rsidRPr="0057328A">
        <w:rPr>
          <w:rFonts w:ascii="Times New Roman" w:hAnsi="Times New Roman" w:cs="Times New Roman"/>
          <w:i/>
          <w:sz w:val="18"/>
          <w:szCs w:val="20"/>
        </w:rPr>
        <w:t>.</w:t>
      </w:r>
      <w:proofErr w:type="gramEnd"/>
    </w:p>
    <w:p w14:paraId="48FCD393" w14:textId="79B60713" w:rsidR="00544DE4" w:rsidRPr="00D15CC3" w:rsidRDefault="00544DE4" w:rsidP="00D15CC3">
      <w:pPr>
        <w:rPr>
          <w:rFonts w:ascii="Times New Roman" w:hAnsi="Times New Roman" w:cs="Times New Roman"/>
          <w:i/>
          <w:sz w:val="20"/>
          <w:szCs w:val="20"/>
        </w:rPr>
      </w:pPr>
      <w:r w:rsidRPr="00544DE4">
        <w:rPr>
          <w:rFonts w:ascii="Times New Roman" w:hAnsi="Times New Roman" w:cs="Times New Roman"/>
          <w:b/>
          <w:sz w:val="24"/>
        </w:rPr>
        <w:lastRenderedPageBreak/>
        <w:t>Biography</w:t>
      </w:r>
    </w:p>
    <w:p w14:paraId="264D7C8E" w14:textId="50C35C2E" w:rsidR="00544DE4" w:rsidRDefault="00544DE4" w:rsidP="00CB2A6B">
      <w:pPr>
        <w:jc w:val="both"/>
        <w:rPr>
          <w:rFonts w:ascii="Times New Roman" w:hAnsi="Times New Roman" w:cs="Times New Roman"/>
          <w:sz w:val="20"/>
        </w:rPr>
      </w:pPr>
      <w:r w:rsidRPr="00544DE4">
        <w:rPr>
          <w:rFonts w:ascii="Times New Roman" w:hAnsi="Times New Roman" w:cs="Times New Roman"/>
          <w:sz w:val="20"/>
        </w:rPr>
        <w:t>Mohamed G. El-</w:t>
      </w:r>
      <w:proofErr w:type="spellStart"/>
      <w:r w:rsidRPr="00544DE4">
        <w:rPr>
          <w:rFonts w:ascii="Times New Roman" w:hAnsi="Times New Roman" w:cs="Times New Roman"/>
          <w:sz w:val="20"/>
        </w:rPr>
        <w:t>Desouky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M.SC. in inorganic chemistry; Thermal and Spectroscopic Studies of Some Prepared Metal Complexes with Expected Antimicrobia</w:t>
      </w:r>
      <w:r>
        <w:rPr>
          <w:rFonts w:ascii="Times New Roman" w:hAnsi="Times New Roman" w:cs="Times New Roman"/>
          <w:sz w:val="20"/>
        </w:rPr>
        <w:t>l and Anticancer Activities, PhD</w:t>
      </w:r>
      <w:r w:rsidRPr="00544DE4">
        <w:rPr>
          <w:rFonts w:ascii="Times New Roman" w:hAnsi="Times New Roman" w:cs="Times New Roman"/>
          <w:sz w:val="20"/>
        </w:rPr>
        <w:t xml:space="preserve"> in Analytical chemistry; Removal of Some Pollutants </w:t>
      </w:r>
      <w:r w:rsidR="00113D70">
        <w:rPr>
          <w:rFonts w:ascii="Times New Roman" w:hAnsi="Times New Roman" w:cs="Times New Roman"/>
          <w:sz w:val="20"/>
        </w:rPr>
        <w:t>via u</w:t>
      </w:r>
      <w:r w:rsidRPr="00544DE4">
        <w:rPr>
          <w:rFonts w:ascii="Times New Roman" w:hAnsi="Times New Roman" w:cs="Times New Roman"/>
          <w:sz w:val="20"/>
        </w:rPr>
        <w:t>sing Some Adsor</w:t>
      </w:r>
      <w:r w:rsidR="00113D70">
        <w:rPr>
          <w:rFonts w:ascii="Times New Roman" w:hAnsi="Times New Roman" w:cs="Times New Roman"/>
          <w:sz w:val="20"/>
        </w:rPr>
        <w:t>bent</w:t>
      </w:r>
      <w:r w:rsidRPr="00544DE4">
        <w:rPr>
          <w:rFonts w:ascii="Times New Roman" w:hAnsi="Times New Roman" w:cs="Times New Roman"/>
          <w:sz w:val="20"/>
        </w:rPr>
        <w:t xml:space="preserve"> Mat</w:t>
      </w:r>
      <w:r w:rsidR="00CB2A6B">
        <w:rPr>
          <w:rFonts w:ascii="Times New Roman" w:hAnsi="Times New Roman" w:cs="Times New Roman"/>
          <w:sz w:val="20"/>
        </w:rPr>
        <w:t>erials</w:t>
      </w:r>
      <w:r w:rsidR="00113D70">
        <w:rPr>
          <w:rFonts w:ascii="Times New Roman" w:hAnsi="Times New Roman" w:cs="Times New Roman"/>
          <w:sz w:val="20"/>
        </w:rPr>
        <w:t xml:space="preserve">. Search category </w:t>
      </w:r>
      <w:r w:rsidRPr="00544DE4">
        <w:rPr>
          <w:rFonts w:ascii="Times New Roman" w:hAnsi="Times New Roman" w:cs="Times New Roman"/>
          <w:sz w:val="20"/>
        </w:rPr>
        <w:t>Synthesis material for drug delivery system</w:t>
      </w:r>
      <w:r w:rsidR="00113D70">
        <w:rPr>
          <w:rFonts w:ascii="Times New Roman" w:hAnsi="Times New Roman" w:cs="Times New Roman"/>
          <w:sz w:val="20"/>
        </w:rPr>
        <w:t>, Study the effectiveness of antioxidants for polypropylene and adsorption and removal of toxic materials from water source</w:t>
      </w:r>
      <w:r>
        <w:rPr>
          <w:rFonts w:ascii="Times New Roman" w:hAnsi="Times New Roman" w:cs="Times New Roman"/>
          <w:sz w:val="20"/>
        </w:rPr>
        <w:t>.</w:t>
      </w:r>
      <w:r w:rsidR="000C49B7">
        <w:rPr>
          <w:rFonts w:ascii="Times New Roman" w:hAnsi="Times New Roman" w:cs="Times New Roman"/>
          <w:sz w:val="20"/>
        </w:rPr>
        <w:t xml:space="preserve"> Work at Egyptian propylene and poly propylene company.</w:t>
      </w:r>
      <w:bookmarkEnd w:id="0"/>
    </w:p>
    <w:sectPr w:rsidR="00544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8BA752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8BA752E" w16cid:durableId="26F3DAA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E4"/>
    <w:rsid w:val="000C49B7"/>
    <w:rsid w:val="000C79F3"/>
    <w:rsid w:val="00113D70"/>
    <w:rsid w:val="002B4FA5"/>
    <w:rsid w:val="00474203"/>
    <w:rsid w:val="004C2C79"/>
    <w:rsid w:val="004E6DF8"/>
    <w:rsid w:val="00501BD5"/>
    <w:rsid w:val="00535872"/>
    <w:rsid w:val="00544DE4"/>
    <w:rsid w:val="0056477D"/>
    <w:rsid w:val="0057328A"/>
    <w:rsid w:val="00584E74"/>
    <w:rsid w:val="00621041"/>
    <w:rsid w:val="00924B33"/>
    <w:rsid w:val="009C1277"/>
    <w:rsid w:val="00A118C3"/>
    <w:rsid w:val="00CB2A6B"/>
    <w:rsid w:val="00CF0AF6"/>
    <w:rsid w:val="00D15CC3"/>
    <w:rsid w:val="00F2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9E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DE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4E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E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E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E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E7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B4FA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4FA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DE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4E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E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E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E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E7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B4FA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4F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12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2022-10-14T13:00:00Z</dcterms:created>
  <dcterms:modified xsi:type="dcterms:W3CDTF">2022-10-14T13:19:00Z</dcterms:modified>
</cp:coreProperties>
</file>