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3476B0">
      <w:pPr>
        <w:rPr>
          <w:rFonts w:ascii="Times New Roman" w:hAnsi="Times New Roman" w:cs="Times New Roman"/>
          <w:b/>
          <w:sz w:val="32"/>
        </w:rPr>
      </w:pPr>
      <w:bookmarkStart w:id="0" w:name="_GoBack"/>
      <w:r w:rsidRPr="003476B0">
        <w:rPr>
          <w:rFonts w:ascii="Times New Roman" w:hAnsi="Times New Roman" w:cs="Times New Roman"/>
          <w:b/>
          <w:sz w:val="32"/>
        </w:rPr>
        <w:t xml:space="preserve">The end of phase 3 systematic confirmatory clinical trials in </w:t>
      </w:r>
      <w:proofErr w:type="spellStart"/>
      <w:r w:rsidRPr="003476B0">
        <w:rPr>
          <w:rFonts w:ascii="Times New Roman" w:hAnsi="Times New Roman" w:cs="Times New Roman"/>
          <w:b/>
          <w:sz w:val="32"/>
        </w:rPr>
        <w:t>biosimilars</w:t>
      </w:r>
      <w:proofErr w:type="spellEnd"/>
      <w:r w:rsidRPr="003476B0">
        <w:rPr>
          <w:rFonts w:ascii="Times New Roman" w:hAnsi="Times New Roman" w:cs="Times New Roman"/>
          <w:b/>
          <w:sz w:val="32"/>
        </w:rPr>
        <w:t xml:space="preserve"> development, are all stakeholders aligned?</w:t>
      </w:r>
    </w:p>
    <w:p w:rsidR="003476B0" w:rsidRDefault="003476B0">
      <w:pPr>
        <w:rPr>
          <w:rFonts w:ascii="Times New Roman" w:hAnsi="Times New Roman" w:cs="Times New Roman"/>
          <w:sz w:val="24"/>
        </w:rPr>
      </w:pPr>
      <w:r w:rsidRPr="003476B0">
        <w:rPr>
          <w:rFonts w:ascii="Times New Roman" w:hAnsi="Times New Roman" w:cs="Times New Roman"/>
          <w:sz w:val="24"/>
        </w:rPr>
        <w:t xml:space="preserve">Francois Xavier </w:t>
      </w:r>
      <w:proofErr w:type="spellStart"/>
      <w:r w:rsidRPr="003476B0">
        <w:rPr>
          <w:rFonts w:ascii="Times New Roman" w:hAnsi="Times New Roman" w:cs="Times New Roman"/>
          <w:sz w:val="24"/>
        </w:rPr>
        <w:t>Frapaise</w:t>
      </w:r>
      <w:proofErr w:type="spellEnd"/>
    </w:p>
    <w:p w:rsidR="003476B0" w:rsidRPr="003476B0" w:rsidRDefault="003476B0">
      <w:pPr>
        <w:rPr>
          <w:rFonts w:ascii="Times New Roman" w:hAnsi="Times New Roman" w:cs="Times New Roman"/>
        </w:rPr>
      </w:pPr>
      <w:r w:rsidRPr="003476B0">
        <w:rPr>
          <w:rFonts w:ascii="Times New Roman" w:hAnsi="Times New Roman" w:cs="Times New Roman"/>
        </w:rPr>
        <w:t xml:space="preserve">F.-X. </w:t>
      </w:r>
      <w:proofErr w:type="spellStart"/>
      <w:r w:rsidRPr="003476B0">
        <w:rPr>
          <w:rFonts w:ascii="Times New Roman" w:hAnsi="Times New Roman" w:cs="Times New Roman"/>
        </w:rPr>
        <w:t>Frapaise</w:t>
      </w:r>
      <w:proofErr w:type="spellEnd"/>
      <w:r w:rsidRPr="003476B0">
        <w:rPr>
          <w:rFonts w:ascii="Times New Roman" w:hAnsi="Times New Roman" w:cs="Times New Roman"/>
        </w:rPr>
        <w:t xml:space="preserve"> Pharma Consulting, France</w:t>
      </w:r>
    </w:p>
    <w:p w:rsidR="003476B0" w:rsidRPr="003476B0" w:rsidRDefault="003476B0" w:rsidP="003476B0">
      <w:pPr>
        <w:jc w:val="center"/>
        <w:rPr>
          <w:rFonts w:ascii="Times New Roman" w:hAnsi="Times New Roman" w:cs="Times New Roman"/>
          <w:b/>
          <w:sz w:val="24"/>
        </w:rPr>
      </w:pPr>
      <w:r w:rsidRPr="003476B0">
        <w:rPr>
          <w:rFonts w:ascii="Times New Roman" w:hAnsi="Times New Roman" w:cs="Times New Roman"/>
          <w:b/>
          <w:sz w:val="24"/>
        </w:rPr>
        <w:t>Abstract</w:t>
      </w:r>
    </w:p>
    <w:p w:rsidR="003476B0" w:rsidRPr="003476B0" w:rsidRDefault="003476B0" w:rsidP="003476B0">
      <w:pPr>
        <w:jc w:val="both"/>
        <w:rPr>
          <w:rFonts w:ascii="Times New Roman" w:hAnsi="Times New Roman" w:cs="Times New Roman"/>
          <w:sz w:val="20"/>
        </w:rPr>
      </w:pPr>
      <w:r w:rsidRPr="003476B0">
        <w:rPr>
          <w:rFonts w:ascii="Times New Roman" w:hAnsi="Times New Roman" w:cs="Times New Roman"/>
          <w:b/>
          <w:sz w:val="20"/>
        </w:rPr>
        <w:t>Background:</w:t>
      </w:r>
      <w:r w:rsidRPr="003476B0">
        <w:rPr>
          <w:rFonts w:ascii="Times New Roman" w:hAnsi="Times New Roman" w:cs="Times New Roman"/>
          <w:sz w:val="20"/>
        </w:rPr>
        <w:t xml:space="preserve"> Many patients still have limited or no access to life-changing therapeutic proteins in the treatment of their cancer or autoimmune disorders. The current clinical development mo</w:t>
      </w:r>
      <w:r w:rsidR="002A2851">
        <w:rPr>
          <w:rFonts w:ascii="Times New Roman" w:hAnsi="Times New Roman" w:cs="Times New Roman"/>
          <w:sz w:val="20"/>
        </w:rPr>
        <w:t xml:space="preserve">del of </w:t>
      </w:r>
      <w:proofErr w:type="spellStart"/>
      <w:r w:rsidR="002A2851">
        <w:rPr>
          <w:rFonts w:ascii="Times New Roman" w:hAnsi="Times New Roman" w:cs="Times New Roman"/>
          <w:sz w:val="20"/>
        </w:rPr>
        <w:t>biosimilars</w:t>
      </w:r>
      <w:proofErr w:type="spellEnd"/>
      <w:r w:rsidR="002A2851">
        <w:rPr>
          <w:rFonts w:ascii="Times New Roman" w:hAnsi="Times New Roman" w:cs="Times New Roman"/>
          <w:sz w:val="20"/>
        </w:rPr>
        <w:t xml:space="preserve"> is expensive</w:t>
      </w:r>
      <w:r w:rsidRPr="003476B0">
        <w:rPr>
          <w:rFonts w:ascii="Times New Roman" w:hAnsi="Times New Roman" w:cs="Times New Roman"/>
          <w:sz w:val="20"/>
        </w:rPr>
        <w:t xml:space="preserve"> and in many cases, large phase 3 trials do not provide meaningful information on the clinical equivalence (efficacy/safety/immunogenicity) between </w:t>
      </w:r>
      <w:proofErr w:type="spellStart"/>
      <w:r w:rsidRPr="003476B0">
        <w:rPr>
          <w:rFonts w:ascii="Times New Roman" w:hAnsi="Times New Roman" w:cs="Times New Roman"/>
          <w:sz w:val="20"/>
        </w:rPr>
        <w:t>biosimilars</w:t>
      </w:r>
      <w:proofErr w:type="spellEnd"/>
      <w:r w:rsidRPr="003476B0">
        <w:rPr>
          <w:rFonts w:ascii="Times New Roman" w:hAnsi="Times New Roman" w:cs="Times New Roman"/>
          <w:sz w:val="20"/>
        </w:rPr>
        <w:t xml:space="preserve"> and reference compounds. At the same time, the development of state-of-the-art orthogonal analytical methods has enabled a better understanding of the structure and structure–function relationship of </w:t>
      </w:r>
      <w:proofErr w:type="spellStart"/>
      <w:r w:rsidRPr="003476B0">
        <w:rPr>
          <w:rFonts w:ascii="Times New Roman" w:hAnsi="Times New Roman" w:cs="Times New Roman"/>
          <w:sz w:val="20"/>
        </w:rPr>
        <w:t>biotherapeutics</w:t>
      </w:r>
      <w:proofErr w:type="spellEnd"/>
      <w:r w:rsidRPr="003476B0">
        <w:rPr>
          <w:rFonts w:ascii="Times New Roman" w:hAnsi="Times New Roman" w:cs="Times New Roman"/>
          <w:sz w:val="20"/>
        </w:rPr>
        <w:t xml:space="preserve">. </w:t>
      </w:r>
    </w:p>
    <w:p w:rsidR="003476B0" w:rsidRPr="003476B0" w:rsidRDefault="003476B0" w:rsidP="003476B0">
      <w:pPr>
        <w:jc w:val="both"/>
        <w:rPr>
          <w:rFonts w:ascii="Times New Roman" w:hAnsi="Times New Roman" w:cs="Times New Roman"/>
          <w:sz w:val="20"/>
        </w:rPr>
      </w:pPr>
      <w:r w:rsidRPr="003476B0">
        <w:rPr>
          <w:rFonts w:ascii="Times New Roman" w:hAnsi="Times New Roman" w:cs="Times New Roman"/>
          <w:b/>
          <w:sz w:val="20"/>
        </w:rPr>
        <w:t>Observations:</w:t>
      </w:r>
      <w:r w:rsidRPr="003476B0">
        <w:rPr>
          <w:rFonts w:ascii="Times New Roman" w:hAnsi="Times New Roman" w:cs="Times New Roman"/>
          <w:sz w:val="20"/>
        </w:rPr>
        <w:t xml:space="preserve"> In the recent years many agencies such as EMA and the FDA accept applications for compounds such as peg-</w:t>
      </w:r>
      <w:proofErr w:type="spellStart"/>
      <w:r w:rsidRPr="003476B0">
        <w:rPr>
          <w:rFonts w:ascii="Times New Roman" w:hAnsi="Times New Roman" w:cs="Times New Roman"/>
          <w:sz w:val="20"/>
        </w:rPr>
        <w:t>filgrastim</w:t>
      </w:r>
      <w:proofErr w:type="spellEnd"/>
      <w:r w:rsidRPr="003476B0">
        <w:rPr>
          <w:rFonts w:ascii="Times New Roman" w:hAnsi="Times New Roman" w:cs="Times New Roman"/>
          <w:sz w:val="20"/>
        </w:rPr>
        <w:t xml:space="preserve"> based on a state-of-the-art </w:t>
      </w:r>
      <w:r w:rsidRPr="003476B0">
        <w:rPr>
          <w:rFonts w:ascii="Times New Roman" w:hAnsi="Times New Roman" w:cs="Times New Roman"/>
          <w:sz w:val="20"/>
        </w:rPr>
        <w:t>Chemistry</w:t>
      </w:r>
      <w:r w:rsidRPr="003476B0">
        <w:rPr>
          <w:rFonts w:ascii="Times New Roman" w:hAnsi="Times New Roman" w:cs="Times New Roman"/>
          <w:sz w:val="20"/>
        </w:rPr>
        <w:t xml:space="preserve">, </w:t>
      </w:r>
      <w:r w:rsidRPr="003476B0">
        <w:rPr>
          <w:rFonts w:ascii="Times New Roman" w:hAnsi="Times New Roman" w:cs="Times New Roman"/>
          <w:sz w:val="20"/>
        </w:rPr>
        <w:t xml:space="preserve">Manufacturing </w:t>
      </w:r>
      <w:r w:rsidRPr="003476B0">
        <w:rPr>
          <w:rFonts w:ascii="Times New Roman" w:hAnsi="Times New Roman" w:cs="Times New Roman"/>
          <w:sz w:val="20"/>
        </w:rPr>
        <w:t xml:space="preserve">and </w:t>
      </w:r>
      <w:r w:rsidRPr="003476B0">
        <w:rPr>
          <w:rFonts w:ascii="Times New Roman" w:hAnsi="Times New Roman" w:cs="Times New Roman"/>
          <w:sz w:val="20"/>
        </w:rPr>
        <w:t xml:space="preserve">Controls </w:t>
      </w:r>
      <w:r w:rsidRPr="003476B0">
        <w:rPr>
          <w:rFonts w:ascii="Times New Roman" w:hAnsi="Times New Roman" w:cs="Times New Roman"/>
          <w:sz w:val="20"/>
        </w:rPr>
        <w:t xml:space="preserve">(CMC) package and phase 1 </w:t>
      </w:r>
      <w:r w:rsidRPr="003476B0">
        <w:rPr>
          <w:rFonts w:ascii="Times New Roman" w:hAnsi="Times New Roman" w:cs="Times New Roman"/>
          <w:sz w:val="20"/>
        </w:rPr>
        <w:t>study</w:t>
      </w:r>
      <w:r w:rsidRPr="003476B0">
        <w:rPr>
          <w:rFonts w:ascii="Times New Roman" w:hAnsi="Times New Roman" w:cs="Times New Roman"/>
          <w:sz w:val="20"/>
        </w:rPr>
        <w:t xml:space="preserve">. At the same time, some other regulators, hospitals drug committees, clinicians continue to request evidence of efficacy/safety in patients before approving/prescribing </w:t>
      </w:r>
      <w:proofErr w:type="spellStart"/>
      <w:r w:rsidRPr="003476B0">
        <w:rPr>
          <w:rFonts w:ascii="Times New Roman" w:hAnsi="Times New Roman" w:cs="Times New Roman"/>
          <w:sz w:val="20"/>
        </w:rPr>
        <w:t>biosimilars</w:t>
      </w:r>
      <w:proofErr w:type="spellEnd"/>
      <w:r w:rsidRPr="003476B0">
        <w:rPr>
          <w:rFonts w:ascii="Times New Roman" w:hAnsi="Times New Roman" w:cs="Times New Roman"/>
          <w:sz w:val="20"/>
        </w:rPr>
        <w:t xml:space="preserve">. From a clinicians’ perspective, this is understandable, however considering the objectives of </w:t>
      </w:r>
      <w:proofErr w:type="spellStart"/>
      <w:r w:rsidRPr="003476B0">
        <w:rPr>
          <w:rFonts w:ascii="Times New Roman" w:hAnsi="Times New Roman" w:cs="Times New Roman"/>
          <w:sz w:val="20"/>
        </w:rPr>
        <w:t>biosimilarity</w:t>
      </w:r>
      <w:proofErr w:type="spellEnd"/>
      <w:r w:rsidRPr="003476B0">
        <w:rPr>
          <w:rFonts w:ascii="Times New Roman" w:hAnsi="Times New Roman" w:cs="Times New Roman"/>
          <w:sz w:val="20"/>
        </w:rPr>
        <w:t xml:space="preserve"> assessment, namely finding a suitable, sensitive model to assess differences if they exist, this approach of testing equivalence in patients is more difficult to justify. Indeed, in some indications, validated surrogate markers of efficacy are available (neutrophils count for peg-</w:t>
      </w:r>
      <w:proofErr w:type="spellStart"/>
      <w:r w:rsidRPr="003476B0">
        <w:rPr>
          <w:rFonts w:ascii="Times New Roman" w:hAnsi="Times New Roman" w:cs="Times New Roman"/>
          <w:sz w:val="20"/>
        </w:rPr>
        <w:t>filgrastim</w:t>
      </w:r>
      <w:proofErr w:type="spellEnd"/>
      <w:r w:rsidRPr="003476B0">
        <w:rPr>
          <w:rFonts w:ascii="Times New Roman" w:hAnsi="Times New Roman" w:cs="Times New Roman"/>
          <w:sz w:val="20"/>
        </w:rPr>
        <w:t xml:space="preserve">); furthermore, safety is virtually impossible to compare in a population that has spontaneously around 90% Adverse Events, such as cancer patients; immunogenicity is also difficult to compare in subject who are </w:t>
      </w:r>
      <w:proofErr w:type="spellStart"/>
      <w:r w:rsidRPr="003476B0">
        <w:rPr>
          <w:rFonts w:ascii="Times New Roman" w:hAnsi="Times New Roman" w:cs="Times New Roman"/>
          <w:sz w:val="20"/>
        </w:rPr>
        <w:t>immuno</w:t>
      </w:r>
      <w:proofErr w:type="spellEnd"/>
      <w:r>
        <w:rPr>
          <w:rFonts w:ascii="Times New Roman" w:hAnsi="Times New Roman" w:cs="Times New Roman"/>
          <w:sz w:val="20"/>
        </w:rPr>
        <w:t xml:space="preserve"> </w:t>
      </w:r>
      <w:r w:rsidRPr="003476B0">
        <w:rPr>
          <w:rFonts w:ascii="Times New Roman" w:hAnsi="Times New Roman" w:cs="Times New Roman"/>
          <w:sz w:val="20"/>
        </w:rPr>
        <w:t xml:space="preserve">compromised and/or receive immunosuppressant therapy. Running </w:t>
      </w:r>
      <w:r w:rsidRPr="003476B0">
        <w:rPr>
          <w:rFonts w:ascii="Times New Roman" w:hAnsi="Times New Roman" w:cs="Times New Roman"/>
          <w:sz w:val="20"/>
        </w:rPr>
        <w:t>patient’s</w:t>
      </w:r>
      <w:r w:rsidRPr="003476B0">
        <w:rPr>
          <w:rFonts w:ascii="Times New Roman" w:hAnsi="Times New Roman" w:cs="Times New Roman"/>
          <w:sz w:val="20"/>
        </w:rPr>
        <w:t xml:space="preserve"> trials that are not likely to provide the expected evidence also raised ethical concerns.</w:t>
      </w:r>
    </w:p>
    <w:p w:rsidR="003476B0" w:rsidRDefault="003476B0" w:rsidP="003476B0">
      <w:pPr>
        <w:jc w:val="both"/>
        <w:rPr>
          <w:rFonts w:ascii="Times New Roman" w:hAnsi="Times New Roman" w:cs="Times New Roman"/>
          <w:sz w:val="20"/>
        </w:rPr>
      </w:pPr>
      <w:r w:rsidRPr="003476B0">
        <w:rPr>
          <w:rFonts w:ascii="Times New Roman" w:hAnsi="Times New Roman" w:cs="Times New Roman"/>
          <w:b/>
          <w:sz w:val="20"/>
        </w:rPr>
        <w:t>Conclusion:</w:t>
      </w:r>
      <w:r w:rsidRPr="003476B0">
        <w:rPr>
          <w:rFonts w:ascii="Times New Roman" w:hAnsi="Times New Roman" w:cs="Times New Roman"/>
          <w:sz w:val="20"/>
        </w:rPr>
        <w:t xml:space="preserve"> We believe that increased regulatory harmonization, better understanding of </w:t>
      </w:r>
      <w:proofErr w:type="spellStart"/>
      <w:r w:rsidRPr="003476B0">
        <w:rPr>
          <w:rFonts w:ascii="Times New Roman" w:hAnsi="Times New Roman" w:cs="Times New Roman"/>
          <w:sz w:val="20"/>
        </w:rPr>
        <w:t>biosimilar</w:t>
      </w:r>
      <w:proofErr w:type="spellEnd"/>
      <w:r w:rsidRPr="003476B0">
        <w:rPr>
          <w:rFonts w:ascii="Times New Roman" w:hAnsi="Times New Roman" w:cs="Times New Roman"/>
          <w:sz w:val="20"/>
        </w:rPr>
        <w:t xml:space="preserve"> development objectives and methods, education of all stakeholders on </w:t>
      </w:r>
      <w:proofErr w:type="spellStart"/>
      <w:r w:rsidRPr="003476B0">
        <w:rPr>
          <w:rFonts w:ascii="Times New Roman" w:hAnsi="Times New Roman" w:cs="Times New Roman"/>
          <w:sz w:val="20"/>
        </w:rPr>
        <w:t>biosimilars</w:t>
      </w:r>
      <w:proofErr w:type="spellEnd"/>
      <w:r w:rsidRPr="003476B0">
        <w:rPr>
          <w:rFonts w:ascii="Times New Roman" w:hAnsi="Times New Roman" w:cs="Times New Roman"/>
          <w:sz w:val="20"/>
        </w:rPr>
        <w:t xml:space="preserve"> would help ensuring patients have early access to life-saving compounds many of them currently cannot afford.</w:t>
      </w:r>
    </w:p>
    <w:p w:rsidR="003476B0" w:rsidRPr="003476B0" w:rsidRDefault="003476B0" w:rsidP="003476B0">
      <w:pPr>
        <w:rPr>
          <w:rFonts w:ascii="Times New Roman" w:hAnsi="Times New Roman" w:cs="Times New Roman"/>
          <w:b/>
          <w:sz w:val="24"/>
        </w:rPr>
      </w:pPr>
      <w:r w:rsidRPr="003476B0">
        <w:rPr>
          <w:rFonts w:ascii="Times New Roman" w:hAnsi="Times New Roman" w:cs="Times New Roman"/>
          <w:b/>
          <w:sz w:val="24"/>
        </w:rPr>
        <w:t>Biography</w:t>
      </w:r>
    </w:p>
    <w:p w:rsidR="003476B0" w:rsidRPr="003476B0" w:rsidRDefault="003476B0" w:rsidP="003476B0">
      <w:pPr>
        <w:jc w:val="both"/>
        <w:rPr>
          <w:rFonts w:ascii="Times New Roman" w:hAnsi="Times New Roman" w:cs="Times New Roman"/>
          <w:sz w:val="20"/>
        </w:rPr>
      </w:pPr>
      <w:r w:rsidRPr="003476B0">
        <w:rPr>
          <w:rFonts w:ascii="Times New Roman" w:hAnsi="Times New Roman" w:cs="Times New Roman"/>
          <w:sz w:val="20"/>
        </w:rPr>
        <w:t xml:space="preserve">Francois Xavier </w:t>
      </w:r>
      <w:proofErr w:type="spellStart"/>
      <w:r w:rsidRPr="003476B0">
        <w:rPr>
          <w:rFonts w:ascii="Times New Roman" w:hAnsi="Times New Roman" w:cs="Times New Roman"/>
          <w:sz w:val="20"/>
        </w:rPr>
        <w:t>Frapaise</w:t>
      </w:r>
      <w:proofErr w:type="spellEnd"/>
      <w:r w:rsidRPr="003476B0">
        <w:rPr>
          <w:rFonts w:ascii="Times New Roman" w:hAnsi="Times New Roman" w:cs="Times New Roman"/>
          <w:sz w:val="20"/>
        </w:rPr>
        <w:t>, MD, has over 40 years of international drug development, strategic planning and marketing experience at major pharmaceu</w:t>
      </w:r>
      <w:r w:rsidR="00FC5385">
        <w:rPr>
          <w:rFonts w:ascii="Times New Roman" w:hAnsi="Times New Roman" w:cs="Times New Roman"/>
          <w:sz w:val="20"/>
        </w:rPr>
        <w:t xml:space="preserve">tical companies including </w:t>
      </w:r>
      <w:proofErr w:type="spellStart"/>
      <w:r w:rsidR="00FC5385">
        <w:rPr>
          <w:rFonts w:ascii="Times New Roman" w:hAnsi="Times New Roman" w:cs="Times New Roman"/>
          <w:sz w:val="20"/>
        </w:rPr>
        <w:t>Sanoﬁ</w:t>
      </w:r>
      <w:proofErr w:type="spellEnd"/>
      <w:r w:rsidRPr="003476B0">
        <w:rPr>
          <w:rFonts w:ascii="Times New Roman" w:hAnsi="Times New Roman" w:cs="Times New Roman"/>
          <w:sz w:val="20"/>
        </w:rPr>
        <w:t xml:space="preserve">, Bayer and Abbott, has hold multiple C-level positions (CSO, CMO, CEO) in different </w:t>
      </w:r>
      <w:proofErr w:type="spellStart"/>
      <w:r w:rsidRPr="003476B0">
        <w:rPr>
          <w:rFonts w:ascii="Times New Roman" w:hAnsi="Times New Roman" w:cs="Times New Roman"/>
          <w:sz w:val="20"/>
        </w:rPr>
        <w:t>Pharmacos</w:t>
      </w:r>
      <w:proofErr w:type="spellEnd"/>
      <w:r w:rsidRPr="003476B0">
        <w:rPr>
          <w:rFonts w:ascii="Times New Roman" w:hAnsi="Times New Roman" w:cs="Times New Roman"/>
          <w:sz w:val="20"/>
        </w:rPr>
        <w:t xml:space="preserve"> in the US and Europe. He is currently heading a </w:t>
      </w:r>
      <w:r>
        <w:rPr>
          <w:rFonts w:ascii="Times New Roman" w:hAnsi="Times New Roman" w:cs="Times New Roman"/>
          <w:sz w:val="20"/>
        </w:rPr>
        <w:t>c</w:t>
      </w:r>
      <w:r w:rsidRPr="003476B0">
        <w:rPr>
          <w:rFonts w:ascii="Times New Roman" w:hAnsi="Times New Roman" w:cs="Times New Roman"/>
          <w:sz w:val="20"/>
        </w:rPr>
        <w:t xml:space="preserve">linical/Regulatory Consulting Company; he has extensive experience of </w:t>
      </w:r>
      <w:proofErr w:type="spellStart"/>
      <w:r w:rsidRPr="003476B0">
        <w:rPr>
          <w:rFonts w:ascii="Times New Roman" w:hAnsi="Times New Roman" w:cs="Times New Roman"/>
          <w:sz w:val="20"/>
        </w:rPr>
        <w:t>biosimilars</w:t>
      </w:r>
      <w:proofErr w:type="spellEnd"/>
      <w:r w:rsidRPr="003476B0">
        <w:rPr>
          <w:rFonts w:ascii="Times New Roman" w:hAnsi="Times New Roman" w:cs="Times New Roman"/>
          <w:sz w:val="20"/>
        </w:rPr>
        <w:t xml:space="preserve"> development (Merck </w:t>
      </w:r>
      <w:proofErr w:type="spellStart"/>
      <w:r w:rsidRPr="003476B0">
        <w:rPr>
          <w:rFonts w:ascii="Times New Roman" w:hAnsi="Times New Roman" w:cs="Times New Roman"/>
          <w:sz w:val="20"/>
        </w:rPr>
        <w:t>KGaA</w:t>
      </w:r>
      <w:proofErr w:type="spellEnd"/>
      <w:r w:rsidRPr="003476B0">
        <w:rPr>
          <w:rFonts w:ascii="Times New Roman" w:hAnsi="Times New Roman" w:cs="Times New Roman"/>
          <w:sz w:val="20"/>
        </w:rPr>
        <w:t xml:space="preserve">, </w:t>
      </w:r>
      <w:proofErr w:type="spellStart"/>
      <w:r w:rsidRPr="003476B0">
        <w:rPr>
          <w:rFonts w:ascii="Times New Roman" w:hAnsi="Times New Roman" w:cs="Times New Roman"/>
          <w:sz w:val="20"/>
        </w:rPr>
        <w:t>Boehringer-Ingelheim</w:t>
      </w:r>
      <w:proofErr w:type="spellEnd"/>
      <w:r w:rsidRPr="003476B0">
        <w:rPr>
          <w:rFonts w:ascii="Times New Roman" w:hAnsi="Times New Roman" w:cs="Times New Roman"/>
          <w:sz w:val="20"/>
        </w:rPr>
        <w:t xml:space="preserve">, </w:t>
      </w:r>
      <w:proofErr w:type="spellStart"/>
      <w:proofErr w:type="gramStart"/>
      <w:r w:rsidRPr="003476B0">
        <w:rPr>
          <w:rFonts w:ascii="Times New Roman" w:hAnsi="Times New Roman" w:cs="Times New Roman"/>
          <w:sz w:val="20"/>
        </w:rPr>
        <w:t>Pfenex</w:t>
      </w:r>
      <w:proofErr w:type="spellEnd"/>
      <w:proofErr w:type="gramEnd"/>
      <w:r w:rsidRPr="003476B0">
        <w:rPr>
          <w:rFonts w:ascii="Times New Roman" w:hAnsi="Times New Roman" w:cs="Times New Roman"/>
          <w:sz w:val="20"/>
        </w:rPr>
        <w:t xml:space="preserve">). He held an academic position at the Thrombosis Research Center at the Loyola Medical Center in Maywood (IL). He holds an MD degree from </w:t>
      </w:r>
      <w:proofErr w:type="spellStart"/>
      <w:r w:rsidRPr="003476B0">
        <w:rPr>
          <w:rFonts w:ascii="Times New Roman" w:hAnsi="Times New Roman" w:cs="Times New Roman"/>
          <w:sz w:val="20"/>
        </w:rPr>
        <w:t>Faculté</w:t>
      </w:r>
      <w:proofErr w:type="spellEnd"/>
      <w:r w:rsidRPr="003476B0">
        <w:rPr>
          <w:rFonts w:ascii="Times New Roman" w:hAnsi="Times New Roman" w:cs="Times New Roman"/>
          <w:sz w:val="20"/>
        </w:rPr>
        <w:t xml:space="preserve"> de </w:t>
      </w:r>
      <w:proofErr w:type="spellStart"/>
      <w:r w:rsidRPr="003476B0">
        <w:rPr>
          <w:rFonts w:ascii="Times New Roman" w:hAnsi="Times New Roman" w:cs="Times New Roman"/>
          <w:sz w:val="20"/>
        </w:rPr>
        <w:t>Médecine</w:t>
      </w:r>
      <w:proofErr w:type="spellEnd"/>
      <w:r w:rsidRPr="003476B0">
        <w:rPr>
          <w:rFonts w:ascii="Times New Roman" w:hAnsi="Times New Roman" w:cs="Times New Roman"/>
          <w:sz w:val="20"/>
        </w:rPr>
        <w:t xml:space="preserve"> René Descartes, Paris France, and is an INSEAD alumni.</w:t>
      </w:r>
      <w:bookmarkEnd w:id="0"/>
    </w:p>
    <w:sectPr w:rsidR="003476B0" w:rsidRPr="003476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76B0"/>
    <w:rsid w:val="002A2851"/>
    <w:rsid w:val="003476B0"/>
    <w:rsid w:val="00474203"/>
    <w:rsid w:val="00535872"/>
    <w:rsid w:val="00924B33"/>
    <w:rsid w:val="00F56BAA"/>
    <w:rsid w:val="00FC5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4843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1</Pages>
  <Words>440</Words>
  <Characters>2508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2022-11-18T07:01:00Z</dcterms:created>
  <dcterms:modified xsi:type="dcterms:W3CDTF">2022-11-18T08:17:00Z</dcterms:modified>
</cp:coreProperties>
</file>