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10DE3">
      <w:pPr>
        <w:rPr>
          <w:rFonts w:ascii="Times New Roman" w:hAnsi="Times New Roman" w:cs="Times New Roman"/>
          <w:b/>
          <w:sz w:val="32"/>
        </w:rPr>
      </w:pPr>
      <w:bookmarkStart w:id="0" w:name="_GoBack"/>
      <w:r w:rsidRPr="00D10DE3">
        <w:rPr>
          <w:rFonts w:ascii="Times New Roman" w:hAnsi="Times New Roman" w:cs="Times New Roman"/>
          <w:b/>
          <w:sz w:val="32"/>
        </w:rPr>
        <w:t xml:space="preserve">From </w:t>
      </w:r>
      <w:r>
        <w:rPr>
          <w:rFonts w:ascii="Times New Roman" w:hAnsi="Times New Roman" w:cs="Times New Roman"/>
          <w:b/>
          <w:sz w:val="32"/>
        </w:rPr>
        <w:t>development to commercial phase: A</w:t>
      </w:r>
      <w:r w:rsidRPr="00D10DE3">
        <w:rPr>
          <w:rFonts w:ascii="Times New Roman" w:hAnsi="Times New Roman" w:cs="Times New Roman"/>
          <w:b/>
          <w:sz w:val="32"/>
        </w:rPr>
        <w:t xml:space="preserve"> case study on </w:t>
      </w:r>
      <w:proofErr w:type="spellStart"/>
      <w:r w:rsidRPr="00D10DE3">
        <w:rPr>
          <w:rFonts w:ascii="Times New Roman" w:hAnsi="Times New Roman" w:cs="Times New Roman"/>
          <w:b/>
          <w:sz w:val="32"/>
        </w:rPr>
        <w:t>Ranibizumab</w:t>
      </w:r>
      <w:proofErr w:type="spellEnd"/>
      <w:r w:rsidRPr="00D10DE3">
        <w:rPr>
          <w:rFonts w:ascii="Times New Roman" w:hAnsi="Times New Roman" w:cs="Times New Roman"/>
          <w:b/>
          <w:sz w:val="32"/>
        </w:rPr>
        <w:t xml:space="preserve"> </w:t>
      </w:r>
      <w:proofErr w:type="spellStart"/>
      <w:r w:rsidRPr="00D10DE3">
        <w:rPr>
          <w:rFonts w:ascii="Times New Roman" w:hAnsi="Times New Roman" w:cs="Times New Roman"/>
          <w:b/>
          <w:sz w:val="32"/>
        </w:rPr>
        <w:t>biosmilar</w:t>
      </w:r>
      <w:proofErr w:type="spellEnd"/>
    </w:p>
    <w:p w:rsidR="00D10DE3" w:rsidRDefault="00D10DE3">
      <w:pPr>
        <w:rPr>
          <w:rFonts w:ascii="Times New Roman" w:hAnsi="Times New Roman" w:cs="Times New Roman"/>
          <w:sz w:val="24"/>
        </w:rPr>
      </w:pPr>
      <w:r w:rsidRPr="00D10DE3">
        <w:rPr>
          <w:rFonts w:ascii="Times New Roman" w:hAnsi="Times New Roman" w:cs="Times New Roman"/>
          <w:sz w:val="24"/>
        </w:rPr>
        <w:t xml:space="preserve">Adriana </w:t>
      </w:r>
      <w:proofErr w:type="spellStart"/>
      <w:r w:rsidRPr="00D10DE3">
        <w:rPr>
          <w:rFonts w:ascii="Times New Roman" w:hAnsi="Times New Roman" w:cs="Times New Roman"/>
          <w:sz w:val="24"/>
        </w:rPr>
        <w:t>Kiedzierska-Mencfeld</w:t>
      </w:r>
      <w:proofErr w:type="spellEnd"/>
    </w:p>
    <w:p w:rsidR="00D10DE3" w:rsidRPr="00D10DE3" w:rsidRDefault="00D10DE3" w:rsidP="00D10DE3">
      <w:pPr>
        <w:rPr>
          <w:rFonts w:ascii="Times New Roman" w:hAnsi="Times New Roman" w:cs="Times New Roman"/>
        </w:rPr>
      </w:pPr>
      <w:proofErr w:type="spellStart"/>
      <w:r w:rsidRPr="00D10DE3">
        <w:rPr>
          <w:rFonts w:ascii="Times New Roman" w:hAnsi="Times New Roman" w:cs="Times New Roman"/>
        </w:rPr>
        <w:t>Polpharma</w:t>
      </w:r>
      <w:proofErr w:type="spellEnd"/>
      <w:r w:rsidRPr="00D10DE3">
        <w:rPr>
          <w:rFonts w:ascii="Times New Roman" w:hAnsi="Times New Roman" w:cs="Times New Roman"/>
        </w:rPr>
        <w:t xml:space="preserve"> Biologics S.A., Poland</w:t>
      </w:r>
    </w:p>
    <w:p w:rsidR="00D10DE3" w:rsidRPr="00D10DE3" w:rsidRDefault="00D10DE3" w:rsidP="00D10DE3">
      <w:pPr>
        <w:jc w:val="center"/>
        <w:rPr>
          <w:rFonts w:ascii="Times New Roman" w:hAnsi="Times New Roman" w:cs="Times New Roman"/>
          <w:b/>
          <w:sz w:val="24"/>
        </w:rPr>
      </w:pPr>
      <w:r w:rsidRPr="00D10DE3">
        <w:rPr>
          <w:rFonts w:ascii="Times New Roman" w:hAnsi="Times New Roman" w:cs="Times New Roman"/>
          <w:b/>
          <w:sz w:val="24"/>
        </w:rPr>
        <w:t>Abstract</w:t>
      </w:r>
    </w:p>
    <w:p w:rsidR="00D10DE3" w:rsidRDefault="00D10DE3" w:rsidP="00D10DE3">
      <w:pPr>
        <w:jc w:val="both"/>
        <w:rPr>
          <w:rFonts w:ascii="Times New Roman" w:hAnsi="Times New Roman" w:cs="Times New Roman"/>
          <w:sz w:val="20"/>
        </w:rPr>
      </w:pPr>
      <w:r w:rsidRPr="00D10DE3">
        <w:rPr>
          <w:rFonts w:ascii="Times New Roman" w:hAnsi="Times New Roman" w:cs="Times New Roman"/>
          <w:sz w:val="20"/>
        </w:rPr>
        <w:t xml:space="preserve">Approval of FYB201- </w:t>
      </w:r>
      <w:proofErr w:type="spellStart"/>
      <w:r w:rsidRPr="00D10DE3">
        <w:rPr>
          <w:rFonts w:ascii="Times New Roman" w:hAnsi="Times New Roman" w:cs="Times New Roman"/>
          <w:sz w:val="20"/>
        </w:rPr>
        <w:t>ranibizumab</w:t>
      </w:r>
      <w:proofErr w:type="spellEnd"/>
      <w:r w:rsidRPr="00D10DE3">
        <w:rPr>
          <w:rFonts w:ascii="Times New Roman" w:hAnsi="Times New Roman" w:cs="Times New Roman"/>
          <w:sz w:val="20"/>
        </w:rPr>
        <w:t xml:space="preserve"> product (</w:t>
      </w:r>
      <w:proofErr w:type="spellStart"/>
      <w:r w:rsidRPr="00D10DE3">
        <w:rPr>
          <w:rFonts w:ascii="Times New Roman" w:hAnsi="Times New Roman" w:cs="Times New Roman"/>
          <w:sz w:val="20"/>
        </w:rPr>
        <w:t>Lucentis</w:t>
      </w:r>
      <w:proofErr w:type="spellEnd"/>
      <w:r w:rsidRPr="00D10DE3">
        <w:rPr>
          <w:rFonts w:ascii="Times New Roman" w:hAnsi="Times New Roman" w:cs="Times New Roman"/>
          <w:sz w:val="20"/>
        </w:rPr>
        <w:t xml:space="preserve"> </w:t>
      </w:r>
      <w:proofErr w:type="spellStart"/>
      <w:r w:rsidRPr="00D10DE3">
        <w:rPr>
          <w:rFonts w:ascii="Times New Roman" w:hAnsi="Times New Roman" w:cs="Times New Roman"/>
          <w:sz w:val="20"/>
        </w:rPr>
        <w:t>biosimilar</w:t>
      </w:r>
      <w:proofErr w:type="spellEnd"/>
      <w:r w:rsidRPr="00D10DE3">
        <w:rPr>
          <w:rFonts w:ascii="Times New Roman" w:hAnsi="Times New Roman" w:cs="Times New Roman"/>
          <w:sz w:val="20"/>
        </w:rPr>
        <w:t xml:space="preserve">) is key milestone for </w:t>
      </w:r>
      <w:proofErr w:type="spellStart"/>
      <w:r w:rsidRPr="00D10DE3">
        <w:rPr>
          <w:rFonts w:ascii="Times New Roman" w:hAnsi="Times New Roman" w:cs="Times New Roman"/>
          <w:sz w:val="20"/>
        </w:rPr>
        <w:t>Polpharma</w:t>
      </w:r>
      <w:proofErr w:type="spellEnd"/>
      <w:r w:rsidRPr="00D10DE3">
        <w:rPr>
          <w:rFonts w:ascii="Times New Roman" w:hAnsi="Times New Roman" w:cs="Times New Roman"/>
          <w:sz w:val="20"/>
        </w:rPr>
        <w:t xml:space="preserve"> Biologics, which is an international biotechnology company with integrated operations in the European Union (EU), developing and manufacturing </w:t>
      </w:r>
      <w:proofErr w:type="spellStart"/>
      <w:r w:rsidRPr="00D10DE3">
        <w:rPr>
          <w:rFonts w:ascii="Times New Roman" w:hAnsi="Times New Roman" w:cs="Times New Roman"/>
          <w:sz w:val="20"/>
        </w:rPr>
        <w:t>biosimilar</w:t>
      </w:r>
      <w:proofErr w:type="spellEnd"/>
      <w:r w:rsidRPr="00D10DE3">
        <w:rPr>
          <w:rFonts w:ascii="Times New Roman" w:hAnsi="Times New Roman" w:cs="Times New Roman"/>
          <w:sz w:val="20"/>
        </w:rPr>
        <w:t xml:space="preserve"> medicines. Using state-of-the-art platform technologies, </w:t>
      </w:r>
      <w:proofErr w:type="spellStart"/>
      <w:r w:rsidRPr="00D10DE3">
        <w:rPr>
          <w:rFonts w:ascii="Times New Roman" w:hAnsi="Times New Roman" w:cs="Times New Roman"/>
          <w:sz w:val="20"/>
        </w:rPr>
        <w:t>Polpharma</w:t>
      </w:r>
      <w:proofErr w:type="spellEnd"/>
      <w:r w:rsidRPr="00D10DE3">
        <w:rPr>
          <w:rFonts w:ascii="Times New Roman" w:hAnsi="Times New Roman" w:cs="Times New Roman"/>
          <w:sz w:val="20"/>
        </w:rPr>
        <w:t xml:space="preserve"> Biologics develops </w:t>
      </w:r>
      <w:proofErr w:type="spellStart"/>
      <w:r w:rsidRPr="00D10DE3">
        <w:rPr>
          <w:rFonts w:ascii="Times New Roman" w:hAnsi="Times New Roman" w:cs="Times New Roman"/>
          <w:sz w:val="20"/>
        </w:rPr>
        <w:t>biosimilar</w:t>
      </w:r>
      <w:proofErr w:type="spellEnd"/>
      <w:r w:rsidRPr="00D10DE3">
        <w:rPr>
          <w:rFonts w:ascii="Times New Roman" w:hAnsi="Times New Roman" w:cs="Times New Roman"/>
          <w:sz w:val="20"/>
        </w:rPr>
        <w:t xml:space="preserve"> products to treat a range of conditions in major therapeutic areas. Programs at </w:t>
      </w:r>
      <w:proofErr w:type="spellStart"/>
      <w:r w:rsidRPr="00D10DE3">
        <w:rPr>
          <w:rFonts w:ascii="Times New Roman" w:hAnsi="Times New Roman" w:cs="Times New Roman"/>
          <w:sz w:val="20"/>
        </w:rPr>
        <w:t>Polpharma</w:t>
      </w:r>
      <w:proofErr w:type="spellEnd"/>
      <w:r w:rsidRPr="00D10DE3">
        <w:rPr>
          <w:rFonts w:ascii="Times New Roman" w:hAnsi="Times New Roman" w:cs="Times New Roman"/>
          <w:sz w:val="20"/>
        </w:rPr>
        <w:t xml:space="preserve"> Biologics start in cell line development and transition through technical and clinical development to commercial-scale production, preparing drugs for future commercial partnerships with global pharmaceutical organizations. The company pipeline contains more than six </w:t>
      </w:r>
      <w:proofErr w:type="spellStart"/>
      <w:r w:rsidRPr="00D10DE3">
        <w:rPr>
          <w:rFonts w:ascii="Times New Roman" w:hAnsi="Times New Roman" w:cs="Times New Roman"/>
          <w:sz w:val="20"/>
        </w:rPr>
        <w:t>biosimilars</w:t>
      </w:r>
      <w:proofErr w:type="spellEnd"/>
      <w:r w:rsidRPr="00D10DE3">
        <w:rPr>
          <w:rFonts w:ascii="Times New Roman" w:hAnsi="Times New Roman" w:cs="Times New Roman"/>
          <w:sz w:val="20"/>
        </w:rPr>
        <w:t xml:space="preserve"> in different stages. FYB201 was developed by </w:t>
      </w:r>
      <w:proofErr w:type="spellStart"/>
      <w:r w:rsidRPr="00D10DE3">
        <w:rPr>
          <w:rFonts w:ascii="Times New Roman" w:hAnsi="Times New Roman" w:cs="Times New Roman"/>
          <w:sz w:val="20"/>
        </w:rPr>
        <w:t>Bioeq</w:t>
      </w:r>
      <w:proofErr w:type="spellEnd"/>
      <w:r w:rsidRPr="00D10DE3">
        <w:rPr>
          <w:rFonts w:ascii="Times New Roman" w:hAnsi="Times New Roman" w:cs="Times New Roman"/>
          <w:sz w:val="20"/>
        </w:rPr>
        <w:t xml:space="preserve">, a Joint Venture between </w:t>
      </w:r>
      <w:proofErr w:type="spellStart"/>
      <w:r w:rsidRPr="00D10DE3">
        <w:rPr>
          <w:rFonts w:ascii="Times New Roman" w:hAnsi="Times New Roman" w:cs="Times New Roman"/>
          <w:sz w:val="20"/>
        </w:rPr>
        <w:t>Polpharma</w:t>
      </w:r>
      <w:proofErr w:type="spellEnd"/>
      <w:r w:rsidRPr="00D10DE3">
        <w:rPr>
          <w:rFonts w:ascii="Times New Roman" w:hAnsi="Times New Roman" w:cs="Times New Roman"/>
          <w:sz w:val="20"/>
        </w:rPr>
        <w:t xml:space="preserve"> Biologics and </w:t>
      </w:r>
      <w:proofErr w:type="spellStart"/>
      <w:r w:rsidRPr="00D10DE3">
        <w:rPr>
          <w:rFonts w:ascii="Times New Roman" w:hAnsi="Times New Roman" w:cs="Times New Roman"/>
          <w:sz w:val="20"/>
        </w:rPr>
        <w:t>Formycon</w:t>
      </w:r>
      <w:proofErr w:type="spellEnd"/>
      <w:r w:rsidRPr="00D10DE3">
        <w:rPr>
          <w:rFonts w:ascii="Times New Roman" w:hAnsi="Times New Roman" w:cs="Times New Roman"/>
          <w:sz w:val="20"/>
        </w:rPr>
        <w:t xml:space="preserve">. The production of </w:t>
      </w:r>
      <w:proofErr w:type="spellStart"/>
      <w:r w:rsidRPr="00D10DE3">
        <w:rPr>
          <w:rFonts w:ascii="Times New Roman" w:hAnsi="Times New Roman" w:cs="Times New Roman"/>
          <w:sz w:val="20"/>
        </w:rPr>
        <w:t>biosimilars</w:t>
      </w:r>
      <w:proofErr w:type="spellEnd"/>
      <w:r w:rsidRPr="00D10DE3">
        <w:rPr>
          <w:rFonts w:ascii="Times New Roman" w:hAnsi="Times New Roman" w:cs="Times New Roman"/>
          <w:sz w:val="20"/>
        </w:rPr>
        <w:t xml:space="preserve"> is a process with high levels of scientific rigor and the approval of FYB201</w:t>
      </w:r>
      <w:r>
        <w:rPr>
          <w:rFonts w:ascii="Times New Roman" w:hAnsi="Times New Roman" w:cs="Times New Roman"/>
          <w:sz w:val="20"/>
        </w:rPr>
        <w:t xml:space="preserve"> (</w:t>
      </w:r>
      <w:proofErr w:type="spellStart"/>
      <w:r>
        <w:rPr>
          <w:rFonts w:ascii="Times New Roman" w:hAnsi="Times New Roman" w:cs="Times New Roman"/>
          <w:sz w:val="20"/>
        </w:rPr>
        <w:t>Ranivisio</w:t>
      </w:r>
      <w:proofErr w:type="spellEnd"/>
      <w:r>
        <w:rPr>
          <w:rFonts w:ascii="Times New Roman" w:hAnsi="Times New Roman" w:cs="Times New Roman"/>
          <w:sz w:val="20"/>
        </w:rPr>
        <w:t>®</w:t>
      </w:r>
      <w:r w:rsidRPr="00D10DE3">
        <w:rPr>
          <w:rFonts w:ascii="Times New Roman" w:hAnsi="Times New Roman" w:cs="Times New Roman"/>
          <w:sz w:val="20"/>
        </w:rPr>
        <w:t>, CIMERLI™ (</w:t>
      </w:r>
      <w:proofErr w:type="spellStart"/>
      <w:r w:rsidRPr="00D10DE3">
        <w:rPr>
          <w:rFonts w:ascii="Times New Roman" w:hAnsi="Times New Roman" w:cs="Times New Roman"/>
          <w:sz w:val="20"/>
        </w:rPr>
        <w:t>ranibizumab-eqrn</w:t>
      </w:r>
      <w:proofErr w:type="spellEnd"/>
      <w:r w:rsidRPr="00D10DE3">
        <w:rPr>
          <w:rFonts w:ascii="Times New Roman" w:hAnsi="Times New Roman" w:cs="Times New Roman"/>
          <w:sz w:val="20"/>
        </w:rPr>
        <w:t xml:space="preserve">), is the culmination of years of dedication by </w:t>
      </w:r>
      <w:proofErr w:type="spellStart"/>
      <w:r w:rsidRPr="00D10DE3">
        <w:rPr>
          <w:rFonts w:ascii="Times New Roman" w:hAnsi="Times New Roman" w:cs="Times New Roman"/>
          <w:sz w:val="20"/>
        </w:rPr>
        <w:t>Polpharma</w:t>
      </w:r>
      <w:proofErr w:type="spellEnd"/>
      <w:r w:rsidRPr="00D10DE3">
        <w:rPr>
          <w:rFonts w:ascii="Times New Roman" w:hAnsi="Times New Roman" w:cs="Times New Roman"/>
          <w:sz w:val="20"/>
        </w:rPr>
        <w:t xml:space="preserve"> Biologics. Starting from technology transfer and process optimization, method transfer and then process validation, </w:t>
      </w:r>
      <w:proofErr w:type="spellStart"/>
      <w:r w:rsidRPr="00D10DE3">
        <w:rPr>
          <w:rFonts w:ascii="Times New Roman" w:hAnsi="Times New Roman" w:cs="Times New Roman"/>
          <w:sz w:val="20"/>
        </w:rPr>
        <w:t>Polpharma</w:t>
      </w:r>
      <w:proofErr w:type="spellEnd"/>
      <w:r w:rsidRPr="00D10DE3">
        <w:rPr>
          <w:rFonts w:ascii="Times New Roman" w:hAnsi="Times New Roman" w:cs="Times New Roman"/>
          <w:sz w:val="20"/>
        </w:rPr>
        <w:t xml:space="preserve"> Biologics actively participated in development of </w:t>
      </w:r>
      <w:proofErr w:type="spellStart"/>
      <w:r w:rsidRPr="00D10DE3">
        <w:rPr>
          <w:rFonts w:ascii="Times New Roman" w:hAnsi="Times New Roman" w:cs="Times New Roman"/>
          <w:sz w:val="20"/>
        </w:rPr>
        <w:t>ranibizumab</w:t>
      </w:r>
      <w:proofErr w:type="spellEnd"/>
      <w:r w:rsidRPr="00D10DE3">
        <w:rPr>
          <w:rFonts w:ascii="Times New Roman" w:hAnsi="Times New Roman" w:cs="Times New Roman"/>
          <w:sz w:val="20"/>
        </w:rPr>
        <w:t xml:space="preserve"> </w:t>
      </w:r>
      <w:proofErr w:type="spellStart"/>
      <w:r w:rsidRPr="00D10DE3">
        <w:rPr>
          <w:rFonts w:ascii="Times New Roman" w:hAnsi="Times New Roman" w:cs="Times New Roman"/>
          <w:sz w:val="20"/>
        </w:rPr>
        <w:t>biosimilar</w:t>
      </w:r>
      <w:proofErr w:type="spellEnd"/>
      <w:r w:rsidRPr="00D10DE3">
        <w:rPr>
          <w:rFonts w:ascii="Times New Roman" w:hAnsi="Times New Roman" w:cs="Times New Roman"/>
          <w:sz w:val="20"/>
        </w:rPr>
        <w:t xml:space="preserve">. Currently being commercial manufacturer of drug substance </w:t>
      </w:r>
      <w:proofErr w:type="spellStart"/>
      <w:r w:rsidRPr="00D10DE3">
        <w:rPr>
          <w:rFonts w:ascii="Times New Roman" w:hAnsi="Times New Roman" w:cs="Times New Roman"/>
          <w:sz w:val="20"/>
        </w:rPr>
        <w:t>ranibizumab</w:t>
      </w:r>
      <w:proofErr w:type="spellEnd"/>
      <w:r w:rsidRPr="00D10DE3">
        <w:rPr>
          <w:rFonts w:ascii="Times New Roman" w:hAnsi="Times New Roman" w:cs="Times New Roman"/>
          <w:sz w:val="20"/>
        </w:rPr>
        <w:t>, experienced transformation from development to commercial organization. FYB201</w:t>
      </w:r>
      <w:r>
        <w:rPr>
          <w:rFonts w:ascii="Times New Roman" w:hAnsi="Times New Roman" w:cs="Times New Roman"/>
          <w:sz w:val="20"/>
        </w:rPr>
        <w:t xml:space="preserve"> </w:t>
      </w:r>
      <w:r w:rsidRPr="00D10DE3">
        <w:rPr>
          <w:rFonts w:ascii="Times New Roman" w:hAnsi="Times New Roman" w:cs="Times New Roman"/>
          <w:sz w:val="20"/>
        </w:rPr>
        <w:t xml:space="preserve">is highly similar to the reference product </w:t>
      </w:r>
      <w:proofErr w:type="spellStart"/>
      <w:r w:rsidRPr="00D10DE3">
        <w:rPr>
          <w:rFonts w:ascii="Times New Roman" w:hAnsi="Times New Roman" w:cs="Times New Roman"/>
          <w:sz w:val="20"/>
        </w:rPr>
        <w:t>Lucentis</w:t>
      </w:r>
      <w:proofErr w:type="spellEnd"/>
      <w:r w:rsidRPr="00D10DE3">
        <w:rPr>
          <w:rFonts w:ascii="Times New Roman" w:hAnsi="Times New Roman" w:cs="Times New Roman"/>
          <w:sz w:val="20"/>
        </w:rPr>
        <w:t xml:space="preserve">® in terms of comparable efficacy, safety, pharmacokinetics and immunogenicity in patients with age-related </w:t>
      </w:r>
      <w:proofErr w:type="spellStart"/>
      <w:r w:rsidRPr="00D10DE3">
        <w:rPr>
          <w:rFonts w:ascii="Times New Roman" w:hAnsi="Times New Roman" w:cs="Times New Roman"/>
          <w:sz w:val="20"/>
        </w:rPr>
        <w:t>neovascular</w:t>
      </w:r>
      <w:proofErr w:type="spellEnd"/>
      <w:r w:rsidRPr="00D10DE3">
        <w:rPr>
          <w:rFonts w:ascii="Times New Roman" w:hAnsi="Times New Roman" w:cs="Times New Roman"/>
          <w:sz w:val="20"/>
        </w:rPr>
        <w:t xml:space="preserve"> (wet) macular degeneration. FDA-approval and interchangeability designation are based on a totality of evidence including analytical, nonclinical, clinical and manufacturing data. Manufacturing of product for various markets (e.g. UK, US, Europe) requires expertise in many areas, high level of GMP awareness and quality culture.</w:t>
      </w:r>
    </w:p>
    <w:p w:rsidR="00D10DE3" w:rsidRPr="00D10DE3" w:rsidRDefault="00D10DE3" w:rsidP="00D10DE3">
      <w:pPr>
        <w:rPr>
          <w:rFonts w:ascii="Times New Roman" w:hAnsi="Times New Roman" w:cs="Times New Roman"/>
          <w:b/>
          <w:sz w:val="24"/>
        </w:rPr>
      </w:pPr>
      <w:r w:rsidRPr="00D10DE3">
        <w:rPr>
          <w:rFonts w:ascii="Times New Roman" w:hAnsi="Times New Roman" w:cs="Times New Roman"/>
          <w:b/>
          <w:sz w:val="24"/>
        </w:rPr>
        <w:t>Biography</w:t>
      </w:r>
    </w:p>
    <w:p w:rsidR="00D10DE3" w:rsidRPr="00D10DE3" w:rsidRDefault="00D10DE3" w:rsidP="00D10DE3">
      <w:pPr>
        <w:jc w:val="both"/>
        <w:rPr>
          <w:rFonts w:ascii="Times New Roman" w:hAnsi="Times New Roman" w:cs="Times New Roman"/>
          <w:sz w:val="24"/>
        </w:rPr>
      </w:pPr>
      <w:r w:rsidRPr="00D10DE3">
        <w:rPr>
          <w:rFonts w:ascii="Times New Roman" w:hAnsi="Times New Roman" w:cs="Times New Roman"/>
          <w:sz w:val="20"/>
        </w:rPr>
        <w:t xml:space="preserve">Adriana </w:t>
      </w:r>
      <w:proofErr w:type="spellStart"/>
      <w:r w:rsidRPr="00D10DE3">
        <w:rPr>
          <w:rFonts w:ascii="Times New Roman" w:hAnsi="Times New Roman" w:cs="Times New Roman"/>
          <w:sz w:val="20"/>
        </w:rPr>
        <w:t>Kiedzierska-Mencfeld</w:t>
      </w:r>
      <w:proofErr w:type="spellEnd"/>
      <w:r w:rsidRPr="00D10DE3">
        <w:rPr>
          <w:rFonts w:ascii="Times New Roman" w:hAnsi="Times New Roman" w:cs="Times New Roman"/>
          <w:sz w:val="20"/>
        </w:rPr>
        <w:t xml:space="preserve"> has more than 15 years’ experience in recombinant protein chemistry and over 10 years’ experience in </w:t>
      </w:r>
      <w:proofErr w:type="spellStart"/>
      <w:r w:rsidRPr="00D10DE3">
        <w:rPr>
          <w:rFonts w:ascii="Times New Roman" w:hAnsi="Times New Roman" w:cs="Times New Roman"/>
          <w:sz w:val="20"/>
        </w:rPr>
        <w:t>biosimilars</w:t>
      </w:r>
      <w:proofErr w:type="spellEnd"/>
      <w:r w:rsidRPr="00D10DE3">
        <w:rPr>
          <w:rFonts w:ascii="Times New Roman" w:hAnsi="Times New Roman" w:cs="Times New Roman"/>
          <w:sz w:val="20"/>
        </w:rPr>
        <w:t xml:space="preserve"> development and manufacturing. Working in </w:t>
      </w:r>
      <w:proofErr w:type="spellStart"/>
      <w:r w:rsidRPr="00D10DE3">
        <w:rPr>
          <w:rFonts w:ascii="Times New Roman" w:hAnsi="Times New Roman" w:cs="Times New Roman"/>
          <w:sz w:val="20"/>
        </w:rPr>
        <w:t>Polpharma</w:t>
      </w:r>
      <w:proofErr w:type="spellEnd"/>
      <w:r w:rsidRPr="00D10DE3">
        <w:rPr>
          <w:rFonts w:ascii="Times New Roman" w:hAnsi="Times New Roman" w:cs="Times New Roman"/>
          <w:sz w:val="20"/>
        </w:rPr>
        <w:t xml:space="preserve"> Biologics S.A. for over 8 years she has actively participated in devel</w:t>
      </w:r>
      <w:r>
        <w:rPr>
          <w:rFonts w:ascii="Times New Roman" w:hAnsi="Times New Roman" w:cs="Times New Roman"/>
          <w:sz w:val="20"/>
        </w:rPr>
        <w:t xml:space="preserve">opment of </w:t>
      </w:r>
      <w:proofErr w:type="spellStart"/>
      <w:r>
        <w:rPr>
          <w:rFonts w:ascii="Times New Roman" w:hAnsi="Times New Roman" w:cs="Times New Roman"/>
          <w:sz w:val="20"/>
        </w:rPr>
        <w:t>biosimilars</w:t>
      </w:r>
      <w:proofErr w:type="spellEnd"/>
      <w:r>
        <w:rPr>
          <w:rFonts w:ascii="Times New Roman" w:hAnsi="Times New Roman" w:cs="Times New Roman"/>
          <w:sz w:val="20"/>
        </w:rPr>
        <w:t>. Her caree</w:t>
      </w:r>
      <w:r w:rsidRPr="00D10DE3">
        <w:rPr>
          <w:rFonts w:ascii="Times New Roman" w:hAnsi="Times New Roman" w:cs="Times New Roman"/>
          <w:sz w:val="20"/>
        </w:rPr>
        <w:t xml:space="preserve">r in </w:t>
      </w:r>
      <w:proofErr w:type="spellStart"/>
      <w:r w:rsidRPr="00D10DE3">
        <w:rPr>
          <w:rFonts w:ascii="Times New Roman" w:hAnsi="Times New Roman" w:cs="Times New Roman"/>
          <w:sz w:val="20"/>
        </w:rPr>
        <w:t>Biosmilars</w:t>
      </w:r>
      <w:proofErr w:type="spellEnd"/>
      <w:r w:rsidRPr="00D10DE3">
        <w:rPr>
          <w:rFonts w:ascii="Times New Roman" w:hAnsi="Times New Roman" w:cs="Times New Roman"/>
          <w:sz w:val="20"/>
        </w:rPr>
        <w:t xml:space="preserve"> she started from development than moving into</w:t>
      </w:r>
      <w:r>
        <w:rPr>
          <w:rFonts w:ascii="Times New Roman" w:hAnsi="Times New Roman" w:cs="Times New Roman"/>
          <w:sz w:val="20"/>
        </w:rPr>
        <w:t xml:space="preserve"> production for clinical trials</w:t>
      </w:r>
      <w:r w:rsidRPr="00D10DE3">
        <w:rPr>
          <w:rFonts w:ascii="Times New Roman" w:hAnsi="Times New Roman" w:cs="Times New Roman"/>
          <w:sz w:val="20"/>
        </w:rPr>
        <w:t xml:space="preserve"> and currently being in commercial phase. As a part of the site leadership team, she has participated in several GMP inspections, customer audits a</w:t>
      </w:r>
      <w:r>
        <w:rPr>
          <w:rFonts w:ascii="Times New Roman" w:hAnsi="Times New Roman" w:cs="Times New Roman"/>
          <w:sz w:val="20"/>
        </w:rPr>
        <w:t>nd successfully passing the FDA-</w:t>
      </w:r>
      <w:r w:rsidRPr="00D10DE3">
        <w:rPr>
          <w:rFonts w:ascii="Times New Roman" w:hAnsi="Times New Roman" w:cs="Times New Roman"/>
          <w:sz w:val="20"/>
        </w:rPr>
        <w:t xml:space="preserve">PLI (Pre-License Inspection) inspection, gaining experience in a regulated environment. Going through various phases of the product life cycle, she participated in the preparation of registration dossiers for various agencies, as well as in the product approval process. Currently, as a Member of the Management Board and Head of the </w:t>
      </w:r>
      <w:proofErr w:type="spellStart"/>
      <w:r w:rsidRPr="00D10DE3">
        <w:rPr>
          <w:rFonts w:ascii="Times New Roman" w:hAnsi="Times New Roman" w:cs="Times New Roman"/>
          <w:sz w:val="20"/>
        </w:rPr>
        <w:t>Polpharma</w:t>
      </w:r>
      <w:proofErr w:type="spellEnd"/>
      <w:r w:rsidRPr="00D10DE3">
        <w:rPr>
          <w:rFonts w:ascii="Times New Roman" w:hAnsi="Times New Roman" w:cs="Times New Roman"/>
          <w:sz w:val="20"/>
        </w:rPr>
        <w:t xml:space="preserve"> Biologics Branch in </w:t>
      </w:r>
      <w:proofErr w:type="spellStart"/>
      <w:r w:rsidRPr="00D10DE3">
        <w:rPr>
          <w:rFonts w:ascii="Times New Roman" w:hAnsi="Times New Roman" w:cs="Times New Roman"/>
          <w:sz w:val="20"/>
        </w:rPr>
        <w:t>Gdańsk</w:t>
      </w:r>
      <w:proofErr w:type="spellEnd"/>
      <w:r w:rsidRPr="00D10DE3">
        <w:rPr>
          <w:rFonts w:ascii="Times New Roman" w:hAnsi="Times New Roman" w:cs="Times New Roman"/>
          <w:sz w:val="20"/>
        </w:rPr>
        <w:t xml:space="preserve">, she is responsible for all operations in </w:t>
      </w:r>
      <w:proofErr w:type="spellStart"/>
      <w:r w:rsidRPr="00D10DE3">
        <w:rPr>
          <w:rFonts w:ascii="Times New Roman" w:hAnsi="Times New Roman" w:cs="Times New Roman"/>
          <w:sz w:val="20"/>
        </w:rPr>
        <w:t>Gdańsk</w:t>
      </w:r>
      <w:proofErr w:type="spellEnd"/>
      <w:r w:rsidRPr="00D10DE3">
        <w:rPr>
          <w:rFonts w:ascii="Times New Roman" w:hAnsi="Times New Roman" w:cs="Times New Roman"/>
          <w:sz w:val="20"/>
        </w:rPr>
        <w:t>, managing over 500 employees. Her focus is team building, people development and knowledge sharing.</w:t>
      </w:r>
      <w:bookmarkEnd w:id="0"/>
    </w:p>
    <w:sectPr w:rsidR="00D10DE3" w:rsidRPr="00D10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DE3"/>
    <w:rsid w:val="00474203"/>
    <w:rsid w:val="00535872"/>
    <w:rsid w:val="00924B33"/>
    <w:rsid w:val="00D10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466</Words>
  <Characters>2657</Characters>
  <Application>Microsoft Office Word</Application>
  <DocSecurity>0</DocSecurity>
  <Lines>22</Lines>
  <Paragraphs>6</Paragraphs>
  <ScaleCrop>false</ScaleCrop>
  <Company/>
  <LinksUpToDate>false</LinksUpToDate>
  <CharactersWithSpaces>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2023-01-31T08:12:00Z</dcterms:created>
  <dcterms:modified xsi:type="dcterms:W3CDTF">2023-01-31T08:24:00Z</dcterms:modified>
</cp:coreProperties>
</file>