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A81C01">
      <w:pPr>
        <w:rPr>
          <w:rFonts w:ascii="Times New Roman" w:hAnsi="Times New Roman" w:cs="Times New Roman"/>
          <w:b/>
          <w:sz w:val="32"/>
        </w:rPr>
      </w:pPr>
      <w:r w:rsidRPr="00A81C01">
        <w:rPr>
          <w:rFonts w:ascii="Times New Roman" w:hAnsi="Times New Roman" w:cs="Times New Roman"/>
          <w:b/>
          <w:sz w:val="32"/>
        </w:rPr>
        <w:t xml:space="preserve">Cell based and biochemical </w:t>
      </w:r>
      <w:proofErr w:type="spellStart"/>
      <w:r w:rsidRPr="00A81C01">
        <w:rPr>
          <w:rFonts w:ascii="Times New Roman" w:hAnsi="Times New Roman" w:cs="Times New Roman"/>
          <w:b/>
          <w:sz w:val="32"/>
        </w:rPr>
        <w:t>bioanalytical</w:t>
      </w:r>
      <w:proofErr w:type="spellEnd"/>
      <w:r w:rsidRPr="00A81C01">
        <w:rPr>
          <w:rFonts w:ascii="Times New Roman" w:hAnsi="Times New Roman" w:cs="Times New Roman"/>
          <w:b/>
          <w:sz w:val="32"/>
        </w:rPr>
        <w:t xml:space="preserve"> tools for </w:t>
      </w:r>
      <w:proofErr w:type="spellStart"/>
      <w:r w:rsidRPr="00A81C01">
        <w:rPr>
          <w:rFonts w:ascii="Times New Roman" w:hAnsi="Times New Roman" w:cs="Times New Roman"/>
          <w:b/>
          <w:sz w:val="32"/>
        </w:rPr>
        <w:t>biosimilar</w:t>
      </w:r>
      <w:proofErr w:type="spellEnd"/>
      <w:r w:rsidRPr="00A81C01">
        <w:rPr>
          <w:rFonts w:ascii="Times New Roman" w:hAnsi="Times New Roman" w:cs="Times New Roman"/>
          <w:b/>
          <w:sz w:val="32"/>
        </w:rPr>
        <w:t xml:space="preserve"> development</w:t>
      </w:r>
    </w:p>
    <w:p w:rsidR="00A81C01" w:rsidRDefault="00A81C01">
      <w:pPr>
        <w:rPr>
          <w:rFonts w:ascii="Times New Roman" w:hAnsi="Times New Roman" w:cs="Times New Roman"/>
          <w:sz w:val="24"/>
        </w:rPr>
      </w:pPr>
      <w:r w:rsidRPr="00A81C01">
        <w:rPr>
          <w:rFonts w:ascii="Times New Roman" w:hAnsi="Times New Roman" w:cs="Times New Roman"/>
          <w:sz w:val="24"/>
        </w:rPr>
        <w:t xml:space="preserve">Steven </w:t>
      </w:r>
      <w:proofErr w:type="spellStart"/>
      <w:r w:rsidRPr="00A81C01">
        <w:rPr>
          <w:rFonts w:ascii="Times New Roman" w:hAnsi="Times New Roman" w:cs="Times New Roman"/>
          <w:sz w:val="24"/>
        </w:rPr>
        <w:t>Edenson</w:t>
      </w:r>
      <w:proofErr w:type="spellEnd"/>
    </w:p>
    <w:p w:rsidR="00A81C01" w:rsidRPr="00A81C01" w:rsidRDefault="00A81C01">
      <w:pPr>
        <w:rPr>
          <w:rFonts w:ascii="Times New Roman" w:hAnsi="Times New Roman" w:cs="Times New Roman"/>
        </w:rPr>
      </w:pPr>
      <w:proofErr w:type="spellStart"/>
      <w:r w:rsidRPr="00A81C01">
        <w:rPr>
          <w:rFonts w:ascii="Times New Roman" w:hAnsi="Times New Roman" w:cs="Times New Roman"/>
        </w:rPr>
        <w:t>Promega</w:t>
      </w:r>
      <w:proofErr w:type="spellEnd"/>
      <w:r w:rsidRPr="00A81C01">
        <w:rPr>
          <w:rFonts w:ascii="Times New Roman" w:hAnsi="Times New Roman" w:cs="Times New Roman"/>
        </w:rPr>
        <w:t xml:space="preserve"> Corporation, USA</w:t>
      </w:r>
    </w:p>
    <w:p w:rsidR="00A81C01" w:rsidRPr="00A81C01" w:rsidRDefault="00A81C01" w:rsidP="00A81C01">
      <w:pPr>
        <w:jc w:val="center"/>
        <w:rPr>
          <w:rFonts w:ascii="Times New Roman" w:hAnsi="Times New Roman" w:cs="Times New Roman"/>
          <w:b/>
          <w:sz w:val="24"/>
        </w:rPr>
      </w:pPr>
      <w:r w:rsidRPr="00A81C01">
        <w:rPr>
          <w:rFonts w:ascii="Times New Roman" w:hAnsi="Times New Roman" w:cs="Times New Roman"/>
          <w:b/>
          <w:sz w:val="24"/>
        </w:rPr>
        <w:t>Abstract</w:t>
      </w:r>
    </w:p>
    <w:p w:rsidR="00A81C01" w:rsidRDefault="00A81C01" w:rsidP="00A81C01">
      <w:pPr>
        <w:jc w:val="both"/>
        <w:rPr>
          <w:rFonts w:ascii="Times New Roman" w:hAnsi="Times New Roman" w:cs="Times New Roman"/>
          <w:sz w:val="20"/>
        </w:rPr>
      </w:pPr>
      <w:r w:rsidRPr="00A81C01">
        <w:rPr>
          <w:rFonts w:ascii="Times New Roman" w:hAnsi="Times New Roman" w:cs="Times New Roman"/>
          <w:sz w:val="20"/>
        </w:rPr>
        <w:t xml:space="preserve">Biologic therapeutics has revolutionized the treatment of cancer and immune-mediated inflammatory diseases. As patent protections on innovator biologics expire, global drug manufacturers are ramping up the development of follow-on drugs known as </w:t>
      </w:r>
      <w:proofErr w:type="spellStart"/>
      <w:r w:rsidRPr="00A81C01">
        <w:rPr>
          <w:rFonts w:ascii="Times New Roman" w:hAnsi="Times New Roman" w:cs="Times New Roman"/>
          <w:sz w:val="20"/>
        </w:rPr>
        <w:t>biosimilars</w:t>
      </w:r>
      <w:proofErr w:type="spellEnd"/>
      <w:r w:rsidRPr="00A81C01">
        <w:rPr>
          <w:rFonts w:ascii="Times New Roman" w:hAnsi="Times New Roman" w:cs="Times New Roman"/>
          <w:sz w:val="20"/>
        </w:rPr>
        <w:t xml:space="preserve">. These therapeutic agents are highly similar to the original patented biologic in structure and function. Because of the complex structure and inherently variable processes by which innovator biologic and </w:t>
      </w:r>
      <w:proofErr w:type="spellStart"/>
      <w:r w:rsidRPr="00A81C01">
        <w:rPr>
          <w:rFonts w:ascii="Times New Roman" w:hAnsi="Times New Roman" w:cs="Times New Roman"/>
          <w:sz w:val="20"/>
        </w:rPr>
        <w:t>biosimilar</w:t>
      </w:r>
      <w:proofErr w:type="spellEnd"/>
      <w:r w:rsidRPr="00A81C01">
        <w:rPr>
          <w:rFonts w:ascii="Times New Roman" w:hAnsi="Times New Roman" w:cs="Times New Roman"/>
          <w:sz w:val="20"/>
        </w:rPr>
        <w:t xml:space="preserve"> drugs are manufactured, robust characterization tools are essential. </w:t>
      </w:r>
      <w:proofErr w:type="spellStart"/>
      <w:r w:rsidRPr="00A81C01">
        <w:rPr>
          <w:rFonts w:ascii="Times New Roman" w:hAnsi="Times New Roman" w:cs="Times New Roman"/>
          <w:sz w:val="20"/>
        </w:rPr>
        <w:t>Biosimilar</w:t>
      </w:r>
      <w:proofErr w:type="spellEnd"/>
      <w:r w:rsidRPr="00A81C01">
        <w:rPr>
          <w:rFonts w:ascii="Times New Roman" w:hAnsi="Times New Roman" w:cs="Times New Roman"/>
          <w:sz w:val="20"/>
        </w:rPr>
        <w:t xml:space="preserve"> development, in particular, requires extensive analytical comparison of a drug’s structure and function to ensure </w:t>
      </w:r>
      <w:proofErr w:type="spellStart"/>
      <w:r w:rsidRPr="00A81C01">
        <w:rPr>
          <w:rFonts w:ascii="Times New Roman" w:hAnsi="Times New Roman" w:cs="Times New Roman"/>
          <w:sz w:val="20"/>
        </w:rPr>
        <w:t>biosimilarity</w:t>
      </w:r>
      <w:proofErr w:type="spellEnd"/>
      <w:r w:rsidRPr="00A81C01">
        <w:rPr>
          <w:rFonts w:ascii="Times New Roman" w:hAnsi="Times New Roman" w:cs="Times New Roman"/>
          <w:sz w:val="20"/>
        </w:rPr>
        <w:t xml:space="preserve"> to its reference product. This presentation will explore analytical tools that enable drug developers to bring these </w:t>
      </w:r>
      <w:proofErr w:type="spellStart"/>
      <w:r w:rsidRPr="00A81C01">
        <w:rPr>
          <w:rFonts w:ascii="Times New Roman" w:hAnsi="Times New Roman" w:cs="Times New Roman"/>
          <w:sz w:val="20"/>
        </w:rPr>
        <w:t>biosimilar</w:t>
      </w:r>
      <w:proofErr w:type="spellEnd"/>
      <w:r w:rsidRPr="00A81C01">
        <w:rPr>
          <w:rFonts w:ascii="Times New Roman" w:hAnsi="Times New Roman" w:cs="Times New Roman"/>
          <w:sz w:val="20"/>
        </w:rPr>
        <w:t xml:space="preserve"> products to market, thereby and ensuring patients have access to high-quality, cost-effective therapeutics.</w:t>
      </w:r>
    </w:p>
    <w:p w:rsidR="00A81C01" w:rsidRPr="00A81C01" w:rsidRDefault="00A81C01" w:rsidP="00A81C01">
      <w:pPr>
        <w:rPr>
          <w:rFonts w:ascii="Times New Roman" w:hAnsi="Times New Roman" w:cs="Times New Roman"/>
          <w:b/>
          <w:sz w:val="24"/>
        </w:rPr>
      </w:pPr>
      <w:r w:rsidRPr="00A81C01">
        <w:rPr>
          <w:rFonts w:ascii="Times New Roman" w:hAnsi="Times New Roman" w:cs="Times New Roman"/>
          <w:b/>
          <w:sz w:val="24"/>
        </w:rPr>
        <w:t>Biography</w:t>
      </w:r>
    </w:p>
    <w:p w:rsidR="00A81C01" w:rsidRPr="00A81C01" w:rsidRDefault="00A81C01" w:rsidP="00A81C01">
      <w:pPr>
        <w:jc w:val="both"/>
        <w:rPr>
          <w:rFonts w:ascii="Times New Roman" w:hAnsi="Times New Roman" w:cs="Times New Roman"/>
          <w:sz w:val="20"/>
        </w:rPr>
      </w:pPr>
      <w:r w:rsidRPr="00A81C01">
        <w:rPr>
          <w:rFonts w:ascii="Times New Roman" w:hAnsi="Times New Roman" w:cs="Times New Roman"/>
          <w:sz w:val="20"/>
        </w:rPr>
        <w:t xml:space="preserve">Steve has been helping researchers with drug discovery challenges for 18 years by introducing them to novel unique technologies. His focus has mostly been on cell-based assays for both large and small molecule drug discovery and development. Prior to </w:t>
      </w:r>
      <w:bookmarkStart w:id="0" w:name="_GoBack"/>
      <w:bookmarkEnd w:id="0"/>
      <w:r w:rsidRPr="00A81C01">
        <w:rPr>
          <w:rFonts w:ascii="Times New Roman" w:hAnsi="Times New Roman" w:cs="Times New Roman"/>
          <w:sz w:val="20"/>
        </w:rPr>
        <w:t>working in the life science products and services industry he worked for Amgen in the neuroscience department and the Howard Hughes Medical Institute at UCSF.</w:t>
      </w:r>
    </w:p>
    <w:sectPr w:rsidR="00A81C01" w:rsidRPr="00A81C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C01"/>
    <w:rsid w:val="00474203"/>
    <w:rsid w:val="00535872"/>
    <w:rsid w:val="00924B33"/>
    <w:rsid w:val="00A81C01"/>
    <w:rsid w:val="00D81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2023-01-31T07:19:00Z</dcterms:created>
  <dcterms:modified xsi:type="dcterms:W3CDTF">2023-01-31T08:10:00Z</dcterms:modified>
</cp:coreProperties>
</file>