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4E0539E" w14:textId="2E99E0E7" w:rsidR="00DE3504" w:rsidRPr="00D67795" w:rsidRDefault="00104844" w:rsidP="00D67795">
      <w:pPr>
        <w:spacing w:after="200" w:line="276" w:lineRule="auto"/>
        <w:rPr>
          <w:rFonts w:ascii="Times New Roman" w:hAnsi="Times New Roman" w:cs="Times New Roman"/>
          <w:b/>
          <w:sz w:val="32"/>
          <w:szCs w:val="24"/>
        </w:rPr>
      </w:pPr>
      <w:bookmarkStart w:id="0" w:name="_GoBack"/>
      <w:r w:rsidRPr="00D67795">
        <w:rPr>
          <w:rFonts w:ascii="Times New Roman" w:hAnsi="Times New Roman" w:cs="Times New Roman"/>
          <w:b/>
          <w:sz w:val="32"/>
          <w:szCs w:val="24"/>
        </w:rPr>
        <w:t>Black mulberry (</w:t>
      </w:r>
      <w:proofErr w:type="spellStart"/>
      <w:r w:rsidRPr="00D67795">
        <w:rPr>
          <w:rFonts w:ascii="Times New Roman" w:hAnsi="Times New Roman" w:cs="Times New Roman"/>
          <w:b/>
          <w:i/>
          <w:sz w:val="32"/>
          <w:szCs w:val="24"/>
        </w:rPr>
        <w:t>Morus</w:t>
      </w:r>
      <w:proofErr w:type="spellEnd"/>
      <w:r w:rsidRPr="00D67795">
        <w:rPr>
          <w:rFonts w:ascii="Times New Roman" w:hAnsi="Times New Roman" w:cs="Times New Roman"/>
          <w:b/>
          <w:i/>
          <w:sz w:val="32"/>
          <w:szCs w:val="24"/>
        </w:rPr>
        <w:t xml:space="preserve"> </w:t>
      </w:r>
      <w:proofErr w:type="spellStart"/>
      <w:r w:rsidRPr="00D67795">
        <w:rPr>
          <w:rFonts w:ascii="Times New Roman" w:hAnsi="Times New Roman" w:cs="Times New Roman"/>
          <w:b/>
          <w:i/>
          <w:sz w:val="32"/>
          <w:szCs w:val="24"/>
        </w:rPr>
        <w:t>nigra</w:t>
      </w:r>
      <w:proofErr w:type="spellEnd"/>
      <w:r w:rsidRPr="00D67795">
        <w:rPr>
          <w:rFonts w:ascii="Times New Roman" w:hAnsi="Times New Roman" w:cs="Times New Roman"/>
          <w:b/>
          <w:sz w:val="32"/>
          <w:szCs w:val="24"/>
        </w:rPr>
        <w:t>) fruit extract alleviated AD-L</w:t>
      </w:r>
      <w:r w:rsidR="00D67795">
        <w:rPr>
          <w:rFonts w:ascii="Times New Roman" w:hAnsi="Times New Roman" w:cs="Times New Roman"/>
          <w:b/>
          <w:sz w:val="32"/>
          <w:szCs w:val="24"/>
        </w:rPr>
        <w:t>ike symptoms induced by toxic A</w:t>
      </w:r>
      <w:r w:rsidRPr="00D67795">
        <w:rPr>
          <w:rFonts w:ascii="Times New Roman" w:hAnsi="Times New Roman" w:cs="Times New Roman"/>
          <w:b/>
          <w:sz w:val="32"/>
          <w:szCs w:val="24"/>
        </w:rPr>
        <w:t xml:space="preserve">β protein in transgenic </w:t>
      </w:r>
      <w:proofErr w:type="spellStart"/>
      <w:r w:rsidRPr="00D67795">
        <w:rPr>
          <w:rFonts w:ascii="Times New Roman" w:hAnsi="Times New Roman" w:cs="Times New Roman"/>
          <w:b/>
          <w:i/>
          <w:sz w:val="32"/>
          <w:szCs w:val="24"/>
        </w:rPr>
        <w:t>Caenorhabditis</w:t>
      </w:r>
      <w:proofErr w:type="spellEnd"/>
      <w:r w:rsidRPr="00D67795">
        <w:rPr>
          <w:rFonts w:ascii="Times New Roman" w:hAnsi="Times New Roman" w:cs="Times New Roman"/>
          <w:b/>
          <w:i/>
          <w:sz w:val="32"/>
          <w:szCs w:val="24"/>
        </w:rPr>
        <w:t xml:space="preserve"> </w:t>
      </w:r>
      <w:proofErr w:type="spellStart"/>
      <w:r w:rsidRPr="00D67795">
        <w:rPr>
          <w:rFonts w:ascii="Times New Roman" w:hAnsi="Times New Roman" w:cs="Times New Roman"/>
          <w:b/>
          <w:i/>
          <w:sz w:val="32"/>
          <w:szCs w:val="24"/>
        </w:rPr>
        <w:t>elegans</w:t>
      </w:r>
      <w:proofErr w:type="spellEnd"/>
      <w:r w:rsidRPr="00D67795">
        <w:rPr>
          <w:rFonts w:ascii="Times New Roman" w:hAnsi="Times New Roman" w:cs="Times New Roman"/>
          <w:b/>
          <w:sz w:val="32"/>
          <w:szCs w:val="24"/>
        </w:rPr>
        <w:t xml:space="preserve"> </w:t>
      </w:r>
      <w:r w:rsidRPr="00D67795">
        <w:rPr>
          <w:rFonts w:ascii="Times New Roman" w:hAnsi="Times New Roman" w:cs="Times New Roman"/>
          <w:b/>
          <w:i/>
          <w:sz w:val="32"/>
          <w:szCs w:val="24"/>
        </w:rPr>
        <w:t>via</w:t>
      </w:r>
      <w:r w:rsidRPr="00D67795">
        <w:rPr>
          <w:rFonts w:ascii="Times New Roman" w:hAnsi="Times New Roman" w:cs="Times New Roman"/>
          <w:b/>
          <w:sz w:val="32"/>
          <w:szCs w:val="24"/>
        </w:rPr>
        <w:t xml:space="preserve"> insulin DAF-16 </w:t>
      </w:r>
      <w:proofErr w:type="spellStart"/>
      <w:r w:rsidRPr="00D67795">
        <w:rPr>
          <w:rFonts w:ascii="Times New Roman" w:hAnsi="Times New Roman" w:cs="Times New Roman"/>
          <w:b/>
          <w:sz w:val="32"/>
          <w:szCs w:val="24"/>
        </w:rPr>
        <w:t>signaling</w:t>
      </w:r>
      <w:proofErr w:type="spellEnd"/>
      <w:r w:rsidRPr="00D67795">
        <w:rPr>
          <w:rFonts w:ascii="Times New Roman" w:hAnsi="Times New Roman" w:cs="Times New Roman"/>
          <w:b/>
          <w:sz w:val="32"/>
          <w:szCs w:val="24"/>
        </w:rPr>
        <w:t xml:space="preserve"> pathway</w:t>
      </w:r>
    </w:p>
    <w:p w14:paraId="22B4FE1F" w14:textId="59861791" w:rsidR="00104844" w:rsidRPr="00D67795" w:rsidRDefault="00104844" w:rsidP="00D67795">
      <w:pPr>
        <w:spacing w:after="200" w:line="276" w:lineRule="auto"/>
        <w:rPr>
          <w:rFonts w:ascii="Times New Roman" w:hAnsi="Times New Roman" w:cs="Times New Roman"/>
          <w:sz w:val="24"/>
          <w:szCs w:val="24"/>
        </w:rPr>
      </w:pPr>
      <w:r w:rsidRPr="00D67795">
        <w:rPr>
          <w:rFonts w:ascii="Times New Roman" w:hAnsi="Times New Roman" w:cs="Times New Roman"/>
          <w:sz w:val="24"/>
          <w:szCs w:val="24"/>
        </w:rPr>
        <w:t>Yan Liu</w:t>
      </w:r>
    </w:p>
    <w:p w14:paraId="7650A5E9" w14:textId="6055D6EE" w:rsidR="00104844" w:rsidRPr="00D67795" w:rsidRDefault="00104844" w:rsidP="00D67795">
      <w:pPr>
        <w:spacing w:after="200" w:line="276" w:lineRule="auto"/>
        <w:rPr>
          <w:rFonts w:ascii="Times New Roman" w:hAnsi="Times New Roman" w:cs="Times New Roman"/>
          <w:szCs w:val="24"/>
        </w:rPr>
      </w:pPr>
      <w:r w:rsidRPr="00D67795">
        <w:rPr>
          <w:rFonts w:ascii="Times New Roman" w:hAnsi="Times New Roman" w:cs="Times New Roman"/>
          <w:szCs w:val="24"/>
        </w:rPr>
        <w:t>Lanzhou University, China</w:t>
      </w:r>
    </w:p>
    <w:p w14:paraId="6FF2D541" w14:textId="4D14D560" w:rsidR="00104844" w:rsidRPr="00D67795" w:rsidRDefault="00104844" w:rsidP="00D67795">
      <w:pPr>
        <w:spacing w:after="20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67795">
        <w:rPr>
          <w:rFonts w:ascii="Times New Roman" w:hAnsi="Times New Roman" w:cs="Times New Roman"/>
          <w:b/>
          <w:sz w:val="24"/>
          <w:szCs w:val="24"/>
        </w:rPr>
        <w:t>Abstract</w:t>
      </w:r>
    </w:p>
    <w:p w14:paraId="0F1BE327" w14:textId="5080D59B" w:rsidR="00104844" w:rsidRDefault="00104844" w:rsidP="00D67795">
      <w:pPr>
        <w:spacing w:after="200" w:line="276" w:lineRule="auto"/>
        <w:jc w:val="both"/>
        <w:rPr>
          <w:rFonts w:ascii="Times New Roman" w:hAnsi="Times New Roman" w:cs="Times New Roman"/>
          <w:sz w:val="20"/>
          <w:szCs w:val="24"/>
        </w:rPr>
      </w:pPr>
      <w:proofErr w:type="gramStart"/>
      <w:r w:rsidRPr="00D67795">
        <w:rPr>
          <w:rFonts w:ascii="Times New Roman" w:hAnsi="Times New Roman" w:cs="Times New Roman"/>
          <w:sz w:val="20"/>
          <w:szCs w:val="24"/>
        </w:rPr>
        <w:t xml:space="preserve">Alzheimer’s </w:t>
      </w:r>
      <w:r w:rsidR="00D67795" w:rsidRPr="00D67795">
        <w:rPr>
          <w:rFonts w:ascii="Times New Roman" w:hAnsi="Times New Roman" w:cs="Times New Roman"/>
          <w:sz w:val="20"/>
          <w:szCs w:val="24"/>
        </w:rPr>
        <w:t>Disease</w:t>
      </w:r>
      <w:proofErr w:type="gramEnd"/>
      <w:r w:rsidR="00D67795" w:rsidRPr="00D67795">
        <w:rPr>
          <w:rFonts w:ascii="Times New Roman" w:hAnsi="Times New Roman" w:cs="Times New Roman"/>
          <w:sz w:val="20"/>
          <w:szCs w:val="24"/>
        </w:rPr>
        <w:t xml:space="preserve"> </w:t>
      </w:r>
      <w:r w:rsidRPr="00D67795">
        <w:rPr>
          <w:rFonts w:ascii="Times New Roman" w:hAnsi="Times New Roman" w:cs="Times New Roman"/>
          <w:sz w:val="20"/>
          <w:szCs w:val="24"/>
        </w:rPr>
        <w:t xml:space="preserve">(AD) is one of the most severe neurodegenerative disorders. Recently, there is no effective treatment drug for AD. </w:t>
      </w:r>
      <w:proofErr w:type="spellStart"/>
      <w:r w:rsidRPr="00D67795">
        <w:rPr>
          <w:rFonts w:ascii="Times New Roman" w:hAnsi="Times New Roman" w:cs="Times New Roman"/>
          <w:i/>
          <w:sz w:val="20"/>
          <w:szCs w:val="24"/>
        </w:rPr>
        <w:t>Morus</w:t>
      </w:r>
      <w:proofErr w:type="spellEnd"/>
      <w:r w:rsidRPr="00D67795">
        <w:rPr>
          <w:rFonts w:ascii="Times New Roman" w:hAnsi="Times New Roman" w:cs="Times New Roman"/>
          <w:i/>
          <w:sz w:val="20"/>
          <w:szCs w:val="24"/>
        </w:rPr>
        <w:t xml:space="preserve"> </w:t>
      </w:r>
      <w:proofErr w:type="spellStart"/>
      <w:r w:rsidRPr="00D67795">
        <w:rPr>
          <w:rFonts w:ascii="Times New Roman" w:hAnsi="Times New Roman" w:cs="Times New Roman"/>
          <w:i/>
          <w:sz w:val="20"/>
          <w:szCs w:val="24"/>
        </w:rPr>
        <w:t>nigra</w:t>
      </w:r>
      <w:proofErr w:type="spellEnd"/>
      <w:r w:rsidRPr="00D67795">
        <w:rPr>
          <w:rFonts w:ascii="Times New Roman" w:hAnsi="Times New Roman" w:cs="Times New Roman"/>
          <w:sz w:val="20"/>
          <w:szCs w:val="24"/>
        </w:rPr>
        <w:t xml:space="preserve"> (</w:t>
      </w:r>
      <w:r w:rsidRPr="00D67795">
        <w:rPr>
          <w:rFonts w:ascii="Times New Roman" w:hAnsi="Times New Roman" w:cs="Times New Roman"/>
          <w:i/>
          <w:sz w:val="20"/>
          <w:szCs w:val="24"/>
        </w:rPr>
        <w:t xml:space="preserve">M. </w:t>
      </w:r>
      <w:proofErr w:type="spellStart"/>
      <w:r w:rsidRPr="00D67795">
        <w:rPr>
          <w:rFonts w:ascii="Times New Roman" w:hAnsi="Times New Roman" w:cs="Times New Roman"/>
          <w:i/>
          <w:sz w:val="20"/>
          <w:szCs w:val="24"/>
        </w:rPr>
        <w:t>nigra</w:t>
      </w:r>
      <w:proofErr w:type="spellEnd"/>
      <w:r w:rsidRPr="00D67795">
        <w:rPr>
          <w:rFonts w:ascii="Times New Roman" w:hAnsi="Times New Roman" w:cs="Times New Roman"/>
          <w:sz w:val="20"/>
          <w:szCs w:val="24"/>
        </w:rPr>
        <w:t xml:space="preserve">) is a black mulberry and widely distributed fruit in the </w:t>
      </w:r>
      <w:proofErr w:type="spellStart"/>
      <w:r w:rsidRPr="00D67795">
        <w:rPr>
          <w:rFonts w:ascii="Times New Roman" w:hAnsi="Times New Roman" w:cs="Times New Roman"/>
          <w:i/>
          <w:sz w:val="20"/>
          <w:szCs w:val="24"/>
        </w:rPr>
        <w:t>Moraceae</w:t>
      </w:r>
      <w:proofErr w:type="spellEnd"/>
      <w:r w:rsidRPr="00D67795">
        <w:rPr>
          <w:rFonts w:ascii="Times New Roman" w:hAnsi="Times New Roman" w:cs="Times New Roman"/>
          <w:sz w:val="20"/>
          <w:szCs w:val="24"/>
        </w:rPr>
        <w:t xml:space="preserve"> family with various undiscovered biological activities. The study aimed to investigate the potential anti-AD effect of </w:t>
      </w:r>
      <w:r w:rsidRPr="00D67795">
        <w:rPr>
          <w:rFonts w:ascii="Times New Roman" w:hAnsi="Times New Roman" w:cs="Times New Roman"/>
          <w:i/>
          <w:sz w:val="20"/>
          <w:szCs w:val="24"/>
        </w:rPr>
        <w:t xml:space="preserve">M. </w:t>
      </w:r>
      <w:proofErr w:type="spellStart"/>
      <w:r w:rsidRPr="00D67795">
        <w:rPr>
          <w:rFonts w:ascii="Times New Roman" w:hAnsi="Times New Roman" w:cs="Times New Roman"/>
          <w:i/>
          <w:sz w:val="20"/>
          <w:szCs w:val="24"/>
        </w:rPr>
        <w:t>nigra</w:t>
      </w:r>
      <w:proofErr w:type="spellEnd"/>
      <w:r w:rsidRPr="00D67795">
        <w:rPr>
          <w:rFonts w:ascii="Times New Roman" w:hAnsi="Times New Roman" w:cs="Times New Roman"/>
          <w:sz w:val="20"/>
          <w:szCs w:val="24"/>
        </w:rPr>
        <w:t xml:space="preserve">. Mulberry </w:t>
      </w:r>
      <w:r w:rsidR="00D67795" w:rsidRPr="00D67795">
        <w:rPr>
          <w:rFonts w:ascii="Times New Roman" w:hAnsi="Times New Roman" w:cs="Times New Roman"/>
          <w:sz w:val="20"/>
          <w:szCs w:val="24"/>
        </w:rPr>
        <w:t xml:space="preserve">Fruit </w:t>
      </w:r>
      <w:r w:rsidRPr="00D67795">
        <w:rPr>
          <w:rFonts w:ascii="Times New Roman" w:hAnsi="Times New Roman" w:cs="Times New Roman"/>
          <w:sz w:val="20"/>
          <w:szCs w:val="24"/>
        </w:rPr>
        <w:t xml:space="preserve">extract (MF) was obtained from </w:t>
      </w:r>
      <w:r w:rsidRPr="00D67795">
        <w:rPr>
          <w:rFonts w:ascii="Times New Roman" w:hAnsi="Times New Roman" w:cs="Times New Roman"/>
          <w:i/>
          <w:sz w:val="20"/>
          <w:szCs w:val="24"/>
        </w:rPr>
        <w:t xml:space="preserve">M. </w:t>
      </w:r>
      <w:proofErr w:type="spellStart"/>
      <w:r w:rsidRPr="00D67795">
        <w:rPr>
          <w:rFonts w:ascii="Times New Roman" w:hAnsi="Times New Roman" w:cs="Times New Roman"/>
          <w:i/>
          <w:sz w:val="20"/>
          <w:szCs w:val="24"/>
        </w:rPr>
        <w:t>nigra</w:t>
      </w:r>
      <w:proofErr w:type="spellEnd"/>
      <w:r w:rsidRPr="00D67795">
        <w:rPr>
          <w:rFonts w:ascii="Times New Roman" w:hAnsi="Times New Roman" w:cs="Times New Roman"/>
          <w:sz w:val="20"/>
          <w:szCs w:val="24"/>
        </w:rPr>
        <w:t xml:space="preserve"> and treated up to 1.00 mg/mL on transgenic AD </w:t>
      </w:r>
      <w:proofErr w:type="spellStart"/>
      <w:r w:rsidRPr="00D67795">
        <w:rPr>
          <w:rFonts w:ascii="Times New Roman" w:hAnsi="Times New Roman" w:cs="Times New Roman"/>
          <w:i/>
          <w:sz w:val="20"/>
          <w:szCs w:val="24"/>
        </w:rPr>
        <w:t>Caenorhabditis</w:t>
      </w:r>
      <w:proofErr w:type="spellEnd"/>
      <w:r w:rsidRPr="00D67795">
        <w:rPr>
          <w:rFonts w:ascii="Times New Roman" w:hAnsi="Times New Roman" w:cs="Times New Roman"/>
          <w:i/>
          <w:sz w:val="20"/>
          <w:szCs w:val="24"/>
        </w:rPr>
        <w:t xml:space="preserve"> </w:t>
      </w:r>
      <w:proofErr w:type="spellStart"/>
      <w:r w:rsidRPr="00D67795">
        <w:rPr>
          <w:rFonts w:ascii="Times New Roman" w:hAnsi="Times New Roman" w:cs="Times New Roman"/>
          <w:i/>
          <w:sz w:val="20"/>
          <w:szCs w:val="24"/>
        </w:rPr>
        <w:t>elegans</w:t>
      </w:r>
      <w:proofErr w:type="spellEnd"/>
      <w:r w:rsidRPr="00D67795">
        <w:rPr>
          <w:rFonts w:ascii="Times New Roman" w:hAnsi="Times New Roman" w:cs="Times New Roman"/>
          <w:sz w:val="20"/>
          <w:szCs w:val="24"/>
        </w:rPr>
        <w:t xml:space="preserve"> (</w:t>
      </w:r>
      <w:r w:rsidRPr="00D67795">
        <w:rPr>
          <w:rFonts w:ascii="Times New Roman" w:hAnsi="Times New Roman" w:cs="Times New Roman"/>
          <w:i/>
          <w:sz w:val="20"/>
          <w:szCs w:val="24"/>
        </w:rPr>
        <w:t xml:space="preserve">C. </w:t>
      </w:r>
      <w:proofErr w:type="spellStart"/>
      <w:r w:rsidRPr="00D67795">
        <w:rPr>
          <w:rFonts w:ascii="Times New Roman" w:hAnsi="Times New Roman" w:cs="Times New Roman"/>
          <w:i/>
          <w:sz w:val="20"/>
          <w:szCs w:val="24"/>
        </w:rPr>
        <w:t>elegans</w:t>
      </w:r>
      <w:proofErr w:type="spellEnd"/>
      <w:r w:rsidRPr="00D67795">
        <w:rPr>
          <w:rFonts w:ascii="Times New Roman" w:hAnsi="Times New Roman" w:cs="Times New Roman"/>
          <w:sz w:val="20"/>
          <w:szCs w:val="24"/>
        </w:rPr>
        <w:t xml:space="preserve">) models. MF inhibited Amyloid-β (Aβ)-induced paralysis symptoms by about 55.65 %, reduced Aβ </w:t>
      </w:r>
      <w:r w:rsidR="00D67795">
        <w:rPr>
          <w:rFonts w:ascii="Times New Roman" w:hAnsi="Times New Roman" w:cs="Times New Roman"/>
          <w:sz w:val="20"/>
          <w:szCs w:val="24"/>
        </w:rPr>
        <w:t>accumulation more than 50</w:t>
      </w:r>
      <w:r w:rsidRPr="00D67795">
        <w:rPr>
          <w:rFonts w:ascii="Times New Roman" w:hAnsi="Times New Roman" w:cs="Times New Roman"/>
          <w:sz w:val="20"/>
          <w:szCs w:val="24"/>
        </w:rPr>
        <w:t xml:space="preserve">% </w:t>
      </w:r>
      <w:r w:rsidRPr="00D67795">
        <w:rPr>
          <w:rFonts w:ascii="Times New Roman" w:hAnsi="Times New Roman" w:cs="Times New Roman"/>
          <w:i/>
          <w:sz w:val="20"/>
          <w:szCs w:val="24"/>
        </w:rPr>
        <w:t>via</w:t>
      </w:r>
      <w:r w:rsidR="00D67795">
        <w:rPr>
          <w:rFonts w:ascii="Times New Roman" w:hAnsi="Times New Roman" w:cs="Times New Roman"/>
          <w:sz w:val="20"/>
          <w:szCs w:val="24"/>
        </w:rPr>
        <w:t xml:space="preserve"> </w:t>
      </w:r>
      <w:proofErr w:type="spellStart"/>
      <w:r w:rsidR="00D67795">
        <w:rPr>
          <w:rFonts w:ascii="Times New Roman" w:hAnsi="Times New Roman" w:cs="Times New Roman"/>
          <w:sz w:val="20"/>
          <w:szCs w:val="24"/>
        </w:rPr>
        <w:t>immunoblotting</w:t>
      </w:r>
      <w:proofErr w:type="spellEnd"/>
      <w:r w:rsidRPr="00D67795">
        <w:rPr>
          <w:rFonts w:ascii="Times New Roman" w:hAnsi="Times New Roman" w:cs="Times New Roman"/>
          <w:sz w:val="20"/>
          <w:szCs w:val="24"/>
        </w:rPr>
        <w:t xml:space="preserve"> and suppressed over-sensitivity to exogenous serotonin in </w:t>
      </w:r>
      <w:r w:rsidRPr="00D67795">
        <w:rPr>
          <w:rFonts w:ascii="Times New Roman" w:hAnsi="Times New Roman" w:cs="Times New Roman"/>
          <w:i/>
          <w:sz w:val="20"/>
          <w:szCs w:val="24"/>
        </w:rPr>
        <w:t xml:space="preserve">C. </w:t>
      </w:r>
      <w:proofErr w:type="spellStart"/>
      <w:r w:rsidRPr="00D67795">
        <w:rPr>
          <w:rFonts w:ascii="Times New Roman" w:hAnsi="Times New Roman" w:cs="Times New Roman"/>
          <w:i/>
          <w:sz w:val="20"/>
          <w:szCs w:val="24"/>
        </w:rPr>
        <w:t>elegans</w:t>
      </w:r>
      <w:proofErr w:type="spellEnd"/>
      <w:r w:rsidRPr="00D67795">
        <w:rPr>
          <w:rFonts w:ascii="Times New Roman" w:hAnsi="Times New Roman" w:cs="Times New Roman"/>
          <w:sz w:val="20"/>
          <w:szCs w:val="24"/>
        </w:rPr>
        <w:t xml:space="preserve">. </w:t>
      </w:r>
      <w:r w:rsidR="00D67795">
        <w:rPr>
          <w:rFonts w:ascii="Times New Roman" w:hAnsi="Times New Roman" w:cs="Times New Roman"/>
          <w:sz w:val="20"/>
          <w:szCs w:val="24"/>
        </w:rPr>
        <w:t>Furthermore, MF decreased the A</w:t>
      </w:r>
      <w:r w:rsidRPr="00D67795">
        <w:rPr>
          <w:rFonts w:ascii="Times New Roman" w:hAnsi="Times New Roman" w:cs="Times New Roman"/>
          <w:sz w:val="20"/>
          <w:szCs w:val="24"/>
        </w:rPr>
        <w:t xml:space="preserve">β </w:t>
      </w:r>
      <w:proofErr w:type="spellStart"/>
      <w:r w:rsidRPr="00D67795">
        <w:rPr>
          <w:rFonts w:ascii="Times New Roman" w:hAnsi="Times New Roman" w:cs="Times New Roman"/>
          <w:sz w:val="20"/>
          <w:szCs w:val="24"/>
        </w:rPr>
        <w:t>oligomeric</w:t>
      </w:r>
      <w:proofErr w:type="spellEnd"/>
      <w:r w:rsidRPr="00D67795">
        <w:rPr>
          <w:rFonts w:ascii="Times New Roman" w:hAnsi="Times New Roman" w:cs="Times New Roman"/>
          <w:sz w:val="20"/>
          <w:szCs w:val="24"/>
        </w:rPr>
        <w:t xml:space="preserve"> depositions in worm CL2006. MF activated the DAF-16 nuclear translocation and its downstream SOD-3 and GST-4. AD is a major age-related disorder. Therefore, MF treated or an aging test and proved to be expanded the lifespan of </w:t>
      </w:r>
      <w:r w:rsidR="00D67795">
        <w:rPr>
          <w:rFonts w:ascii="Times New Roman" w:hAnsi="Times New Roman" w:cs="Times New Roman"/>
          <w:sz w:val="20"/>
          <w:szCs w:val="24"/>
        </w:rPr>
        <w:t>the worms up to 34.7</w:t>
      </w:r>
      <w:r w:rsidRPr="00D67795">
        <w:rPr>
          <w:rFonts w:ascii="Times New Roman" w:hAnsi="Times New Roman" w:cs="Times New Roman"/>
          <w:sz w:val="20"/>
          <w:szCs w:val="24"/>
        </w:rPr>
        <w:t xml:space="preserve">%. Besides, we have evaluated the MF </w:t>
      </w:r>
      <w:r w:rsidRPr="00D67795">
        <w:rPr>
          <w:rFonts w:ascii="Times New Roman" w:hAnsi="Times New Roman" w:cs="Times New Roman"/>
          <w:i/>
          <w:sz w:val="20"/>
          <w:szCs w:val="24"/>
        </w:rPr>
        <w:t>in vivo</w:t>
      </w:r>
      <w:r w:rsidRPr="00D67795">
        <w:rPr>
          <w:rFonts w:ascii="Times New Roman" w:hAnsi="Times New Roman" w:cs="Times New Roman"/>
          <w:sz w:val="20"/>
          <w:szCs w:val="24"/>
        </w:rPr>
        <w:t xml:space="preserve"> </w:t>
      </w:r>
      <w:proofErr w:type="spellStart"/>
      <w:r w:rsidRPr="00D67795">
        <w:rPr>
          <w:rFonts w:ascii="Times New Roman" w:hAnsi="Times New Roman" w:cs="Times New Roman"/>
          <w:sz w:val="20"/>
          <w:szCs w:val="24"/>
        </w:rPr>
        <w:t>antioxidative</w:t>
      </w:r>
      <w:proofErr w:type="spellEnd"/>
      <w:r w:rsidRPr="00D67795">
        <w:rPr>
          <w:rFonts w:ascii="Times New Roman" w:hAnsi="Times New Roman" w:cs="Times New Roman"/>
          <w:sz w:val="20"/>
          <w:szCs w:val="24"/>
        </w:rPr>
        <w:t xml:space="preserve"> properties, where MF reduced </w:t>
      </w:r>
      <w:r w:rsidR="00D67795" w:rsidRPr="00D67795">
        <w:rPr>
          <w:rFonts w:ascii="Times New Roman" w:hAnsi="Times New Roman" w:cs="Times New Roman"/>
          <w:sz w:val="20"/>
          <w:szCs w:val="24"/>
        </w:rPr>
        <w:t xml:space="preserve">Reactive Oxygen Species </w:t>
      </w:r>
      <w:r w:rsidRPr="00D67795">
        <w:rPr>
          <w:rFonts w:ascii="Times New Roman" w:hAnsi="Times New Roman" w:cs="Times New Roman"/>
          <w:sz w:val="20"/>
          <w:szCs w:val="24"/>
        </w:rPr>
        <w:t xml:space="preserve">(ROS) generations in </w:t>
      </w:r>
      <w:r w:rsidRPr="00D67795">
        <w:rPr>
          <w:rFonts w:ascii="Times New Roman" w:hAnsi="Times New Roman" w:cs="Times New Roman"/>
          <w:i/>
          <w:sz w:val="20"/>
          <w:szCs w:val="24"/>
        </w:rPr>
        <w:t xml:space="preserve">C. </w:t>
      </w:r>
      <w:proofErr w:type="spellStart"/>
      <w:r w:rsidRPr="00D67795">
        <w:rPr>
          <w:rFonts w:ascii="Times New Roman" w:hAnsi="Times New Roman" w:cs="Times New Roman"/>
          <w:i/>
          <w:sz w:val="20"/>
          <w:szCs w:val="24"/>
        </w:rPr>
        <w:t>elegans</w:t>
      </w:r>
      <w:proofErr w:type="spellEnd"/>
      <w:r w:rsidRPr="00D67795">
        <w:rPr>
          <w:rFonts w:ascii="Times New Roman" w:hAnsi="Times New Roman" w:cs="Times New Roman"/>
          <w:sz w:val="20"/>
          <w:szCs w:val="24"/>
        </w:rPr>
        <w:t xml:space="preserve"> and remitted the activation of HSP-16.2 induced by the oxidative action of </w:t>
      </w:r>
      <w:proofErr w:type="spellStart"/>
      <w:r w:rsidRPr="00D67795">
        <w:rPr>
          <w:rFonts w:ascii="Times New Roman" w:hAnsi="Times New Roman" w:cs="Times New Roman"/>
          <w:sz w:val="20"/>
          <w:szCs w:val="24"/>
        </w:rPr>
        <w:t>Juglone</w:t>
      </w:r>
      <w:proofErr w:type="spellEnd"/>
      <w:r w:rsidRPr="00D67795">
        <w:rPr>
          <w:rFonts w:ascii="Times New Roman" w:hAnsi="Times New Roman" w:cs="Times New Roman"/>
          <w:sz w:val="20"/>
          <w:szCs w:val="24"/>
        </w:rPr>
        <w:t>. Gene knockout and extended the lifespan of AD worms. However, RNA interference (</w:t>
      </w:r>
      <w:proofErr w:type="spellStart"/>
      <w:r w:rsidRPr="00D67795">
        <w:rPr>
          <w:rFonts w:ascii="Times New Roman" w:hAnsi="Times New Roman" w:cs="Times New Roman"/>
          <w:sz w:val="20"/>
          <w:szCs w:val="24"/>
        </w:rPr>
        <w:t>RNAi</w:t>
      </w:r>
      <w:proofErr w:type="spellEnd"/>
      <w:r w:rsidRPr="00D67795">
        <w:rPr>
          <w:rFonts w:ascii="Times New Roman" w:hAnsi="Times New Roman" w:cs="Times New Roman"/>
          <w:sz w:val="20"/>
          <w:szCs w:val="24"/>
        </w:rPr>
        <w:t>) successful</w:t>
      </w:r>
      <w:r w:rsidR="00D67795">
        <w:rPr>
          <w:rFonts w:ascii="Times New Roman" w:hAnsi="Times New Roman" w:cs="Times New Roman"/>
          <w:sz w:val="20"/>
          <w:szCs w:val="24"/>
        </w:rPr>
        <w:t>ly silenced the daf-16 on the A</w:t>
      </w:r>
      <w:r w:rsidRPr="00D67795">
        <w:rPr>
          <w:rFonts w:ascii="Times New Roman" w:hAnsi="Times New Roman" w:cs="Times New Roman"/>
          <w:sz w:val="20"/>
          <w:szCs w:val="24"/>
        </w:rPr>
        <w:t xml:space="preserve">β phenotypic paralysis proved by MF effect. Our results indicate that MF alleviates AD-Like symptoms by activating the DAF-16 insulin signal pathway in </w:t>
      </w:r>
      <w:r w:rsidRPr="00D67795">
        <w:rPr>
          <w:rFonts w:ascii="Times New Roman" w:hAnsi="Times New Roman" w:cs="Times New Roman"/>
          <w:i/>
          <w:sz w:val="20"/>
          <w:szCs w:val="24"/>
        </w:rPr>
        <w:t xml:space="preserve">C. </w:t>
      </w:r>
      <w:proofErr w:type="spellStart"/>
      <w:r w:rsidRPr="00D67795">
        <w:rPr>
          <w:rFonts w:ascii="Times New Roman" w:hAnsi="Times New Roman" w:cs="Times New Roman"/>
          <w:i/>
          <w:sz w:val="20"/>
          <w:szCs w:val="24"/>
        </w:rPr>
        <w:t>elegans</w:t>
      </w:r>
      <w:proofErr w:type="spellEnd"/>
      <w:r w:rsidRPr="00D67795">
        <w:rPr>
          <w:rFonts w:ascii="Times New Roman" w:hAnsi="Times New Roman" w:cs="Times New Roman"/>
          <w:sz w:val="20"/>
          <w:szCs w:val="24"/>
        </w:rPr>
        <w:t>. Therefore, this MF study may provide new insights for mulberry application in safe AD treatment and clinical study</w:t>
      </w:r>
      <w:r w:rsidR="00D67795">
        <w:rPr>
          <w:rFonts w:ascii="Times New Roman" w:hAnsi="Times New Roman" w:cs="Times New Roman"/>
          <w:sz w:val="20"/>
          <w:szCs w:val="24"/>
        </w:rPr>
        <w:t xml:space="preserve"> [Figure 1]</w:t>
      </w:r>
      <w:r w:rsidRPr="00D67795">
        <w:rPr>
          <w:rFonts w:ascii="Times New Roman" w:hAnsi="Times New Roman" w:cs="Times New Roman"/>
          <w:sz w:val="20"/>
          <w:szCs w:val="24"/>
        </w:rPr>
        <w:t>.</w:t>
      </w:r>
    </w:p>
    <w:p w14:paraId="668745A7" w14:textId="220D9D26" w:rsidR="00D67795" w:rsidRDefault="00D67795" w:rsidP="00D67795">
      <w:pPr>
        <w:spacing w:after="200" w:line="276" w:lineRule="auto"/>
        <w:jc w:val="center"/>
        <w:rPr>
          <w:rFonts w:ascii="Times New Roman" w:hAnsi="Times New Roman" w:cs="Times New Roman"/>
          <w:sz w:val="20"/>
          <w:szCs w:val="24"/>
        </w:rPr>
      </w:pPr>
      <w:r>
        <w:rPr>
          <w:rFonts w:ascii="Times New Roman" w:hAnsi="Times New Roman" w:cs="Times New Roman"/>
          <w:noProof/>
          <w:sz w:val="20"/>
          <w:szCs w:val="24"/>
          <w:lang w:val="en-US"/>
        </w:rPr>
        <w:drawing>
          <wp:inline distT="0" distB="0" distL="0" distR="0" wp14:anchorId="4B945316" wp14:editId="1C7102E3">
            <wp:extent cx="3878546" cy="2409246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83660" cy="241242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68871CB" w14:textId="49B103EE" w:rsidR="00D67795" w:rsidRPr="00D67795" w:rsidRDefault="00D67795" w:rsidP="00D67795">
      <w:pPr>
        <w:spacing w:after="200" w:line="276" w:lineRule="auto"/>
        <w:jc w:val="center"/>
        <w:rPr>
          <w:rFonts w:ascii="Times New Roman" w:hAnsi="Times New Roman" w:cs="Times New Roman"/>
          <w:i/>
          <w:sz w:val="18"/>
          <w:szCs w:val="24"/>
        </w:rPr>
      </w:pPr>
      <w:proofErr w:type="gramStart"/>
      <w:r w:rsidRPr="00D67795">
        <w:rPr>
          <w:rFonts w:ascii="Times New Roman" w:hAnsi="Times New Roman" w:cs="Times New Roman"/>
          <w:b/>
          <w:i/>
          <w:sz w:val="18"/>
          <w:szCs w:val="24"/>
        </w:rPr>
        <w:t>Figure 1.</w:t>
      </w:r>
      <w:proofErr w:type="gramEnd"/>
      <w:r w:rsidRPr="00D67795">
        <w:rPr>
          <w:rFonts w:ascii="Times New Roman" w:hAnsi="Times New Roman" w:cs="Times New Roman"/>
          <w:i/>
          <w:sz w:val="18"/>
          <w:szCs w:val="24"/>
        </w:rPr>
        <w:t xml:space="preserve"> </w:t>
      </w:r>
      <w:proofErr w:type="gramStart"/>
      <w:r w:rsidRPr="00D67795">
        <w:rPr>
          <w:rFonts w:ascii="Times New Roman" w:hAnsi="Times New Roman" w:cs="Times New Roman"/>
          <w:i/>
          <w:sz w:val="18"/>
          <w:szCs w:val="24"/>
        </w:rPr>
        <w:t>Graphical abstract.</w:t>
      </w:r>
      <w:proofErr w:type="gramEnd"/>
    </w:p>
    <w:p w14:paraId="1EB5B6AD" w14:textId="0D990DD5" w:rsidR="00BB23DF" w:rsidRPr="00D67795" w:rsidRDefault="00BB23DF" w:rsidP="00D67795">
      <w:pPr>
        <w:spacing w:after="200" w:line="276" w:lineRule="auto"/>
        <w:rPr>
          <w:rFonts w:ascii="Times New Roman" w:hAnsi="Times New Roman" w:cs="Times New Roman"/>
          <w:b/>
          <w:sz w:val="24"/>
          <w:szCs w:val="24"/>
        </w:rPr>
      </w:pPr>
      <w:r w:rsidRPr="00D67795">
        <w:rPr>
          <w:rFonts w:ascii="Times New Roman" w:hAnsi="Times New Roman" w:cs="Times New Roman"/>
          <w:b/>
          <w:sz w:val="24"/>
          <w:szCs w:val="24"/>
        </w:rPr>
        <w:t>Biography</w:t>
      </w:r>
    </w:p>
    <w:p w14:paraId="233504EB" w14:textId="2114C12A" w:rsidR="00BB23DF" w:rsidRPr="00D67795" w:rsidRDefault="00BB23DF" w:rsidP="00D67795">
      <w:pPr>
        <w:spacing w:after="200" w:line="276" w:lineRule="auto"/>
        <w:jc w:val="both"/>
        <w:rPr>
          <w:rFonts w:ascii="Times New Roman" w:hAnsi="Times New Roman" w:cs="Times New Roman"/>
          <w:sz w:val="20"/>
          <w:szCs w:val="24"/>
        </w:rPr>
      </w:pPr>
      <w:r w:rsidRPr="00D67795">
        <w:rPr>
          <w:rFonts w:ascii="Times New Roman" w:hAnsi="Times New Roman" w:cs="Times New Roman"/>
          <w:sz w:val="20"/>
          <w:szCs w:val="24"/>
        </w:rPr>
        <w:t xml:space="preserve">Yan Liu has completed her PhD from Lanzhou University and postdoctoral studies from Massachusetts General Hospital, </w:t>
      </w:r>
      <w:proofErr w:type="spellStart"/>
      <w:r w:rsidRPr="00D67795">
        <w:rPr>
          <w:rFonts w:ascii="Times New Roman" w:hAnsi="Times New Roman" w:cs="Times New Roman"/>
          <w:sz w:val="20"/>
          <w:szCs w:val="24"/>
        </w:rPr>
        <w:t>Athinoula</w:t>
      </w:r>
      <w:proofErr w:type="spellEnd"/>
      <w:r w:rsidRPr="00D67795">
        <w:rPr>
          <w:rFonts w:ascii="Times New Roman" w:hAnsi="Times New Roman" w:cs="Times New Roman"/>
          <w:sz w:val="20"/>
          <w:szCs w:val="24"/>
        </w:rPr>
        <w:t xml:space="preserve"> A. </w:t>
      </w:r>
      <w:proofErr w:type="spellStart"/>
      <w:r w:rsidRPr="00D67795">
        <w:rPr>
          <w:rFonts w:ascii="Times New Roman" w:hAnsi="Times New Roman" w:cs="Times New Roman"/>
          <w:sz w:val="20"/>
          <w:szCs w:val="24"/>
        </w:rPr>
        <w:t>Martinos</w:t>
      </w:r>
      <w:proofErr w:type="spellEnd"/>
      <w:r w:rsidRPr="00D67795">
        <w:rPr>
          <w:rFonts w:ascii="Times New Roman" w:hAnsi="Times New Roman" w:cs="Times New Roman"/>
          <w:sz w:val="20"/>
          <w:szCs w:val="24"/>
        </w:rPr>
        <w:t xml:space="preserve"> Biomedical Imaging </w:t>
      </w:r>
      <w:proofErr w:type="spellStart"/>
      <w:r w:rsidRPr="00D67795">
        <w:rPr>
          <w:rFonts w:ascii="Times New Roman" w:hAnsi="Times New Roman" w:cs="Times New Roman"/>
          <w:sz w:val="20"/>
          <w:szCs w:val="24"/>
        </w:rPr>
        <w:t>Center</w:t>
      </w:r>
      <w:proofErr w:type="spellEnd"/>
      <w:r w:rsidRPr="00D67795">
        <w:rPr>
          <w:rFonts w:ascii="Times New Roman" w:hAnsi="Times New Roman" w:cs="Times New Roman"/>
          <w:sz w:val="20"/>
          <w:szCs w:val="24"/>
        </w:rPr>
        <w:t>. She is also a Lecturer at the School of Pharmacy, Lanzhou University. She has published more than 20 papers in reputed journals that have been cited over 70 times.</w:t>
      </w:r>
      <w:bookmarkEnd w:id="0"/>
    </w:p>
    <w:sectPr w:rsidR="00BB23DF" w:rsidRPr="00D6779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B7666FD"/>
    <w:multiLevelType w:val="hybridMultilevel"/>
    <w:tmpl w:val="72407710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2"/>
  </w:compat>
  <w:rsids>
    <w:rsidRoot w:val="00F35C68"/>
    <w:rsid w:val="00087370"/>
    <w:rsid w:val="00104844"/>
    <w:rsid w:val="003D1011"/>
    <w:rsid w:val="00505D5D"/>
    <w:rsid w:val="006965D1"/>
    <w:rsid w:val="007D4CEF"/>
    <w:rsid w:val="008F45A4"/>
    <w:rsid w:val="009A430A"/>
    <w:rsid w:val="009D6936"/>
    <w:rsid w:val="00BA384E"/>
    <w:rsid w:val="00BB23DF"/>
    <w:rsid w:val="00D67795"/>
    <w:rsid w:val="00DE3504"/>
    <w:rsid w:val="00F35C68"/>
    <w:rsid w:val="00F916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16B27B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04844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D6779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6779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91255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001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331</Words>
  <Characters>1890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Marine Biology</dc:creator>
  <cp:keywords/>
  <dc:description/>
  <cp:lastModifiedBy>Swetha Sandala</cp:lastModifiedBy>
  <cp:revision>8</cp:revision>
  <dcterms:created xsi:type="dcterms:W3CDTF">2022-12-14T09:52:00Z</dcterms:created>
  <dcterms:modified xsi:type="dcterms:W3CDTF">2022-12-14T12:45:00Z</dcterms:modified>
</cp:coreProperties>
</file>