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6C3" w:rsidRPr="002C16C3" w:rsidRDefault="002C16C3" w:rsidP="002C16C3">
      <w:pPr>
        <w:rPr>
          <w:rFonts w:ascii="Times New Roman" w:hAnsi="Times New Roman" w:cs="Times New Roman"/>
          <w:b/>
          <w:sz w:val="32"/>
        </w:rPr>
      </w:pPr>
      <w:r w:rsidRPr="002C16C3">
        <w:rPr>
          <w:rFonts w:ascii="Times New Roman" w:hAnsi="Times New Roman" w:cs="Times New Roman"/>
          <w:b/>
          <w:sz w:val="32"/>
        </w:rPr>
        <w:t>Reducing standardized utilization ratio for central line and urinary catheters: A multi-faceted approach</w:t>
      </w:r>
    </w:p>
    <w:p w:rsidR="002C16C3" w:rsidRPr="002C16C3" w:rsidRDefault="002C16C3" w:rsidP="002C16C3">
      <w:pPr>
        <w:rPr>
          <w:rFonts w:ascii="Times New Roman" w:hAnsi="Times New Roman" w:cs="Times New Roman"/>
          <w:sz w:val="24"/>
        </w:rPr>
      </w:pPr>
      <w:r w:rsidRPr="002C16C3">
        <w:rPr>
          <w:rFonts w:ascii="Times New Roman" w:hAnsi="Times New Roman" w:cs="Times New Roman"/>
          <w:sz w:val="24"/>
        </w:rPr>
        <w:t xml:space="preserve">Opal </w:t>
      </w:r>
      <w:proofErr w:type="spellStart"/>
      <w:r w:rsidRPr="002C16C3">
        <w:rPr>
          <w:rFonts w:ascii="Times New Roman" w:hAnsi="Times New Roman" w:cs="Times New Roman"/>
          <w:sz w:val="24"/>
        </w:rPr>
        <w:t>Dy</w:t>
      </w:r>
      <w:proofErr w:type="spellEnd"/>
      <w:r w:rsidRPr="002C16C3">
        <w:rPr>
          <w:rFonts w:ascii="Times New Roman" w:hAnsi="Times New Roman" w:cs="Times New Roman"/>
          <w:sz w:val="24"/>
        </w:rPr>
        <w:t xml:space="preserve"> </w:t>
      </w:r>
    </w:p>
    <w:p w:rsidR="002C16C3" w:rsidRPr="002C16C3" w:rsidRDefault="002C16C3" w:rsidP="002C16C3">
      <w:pPr>
        <w:rPr>
          <w:rFonts w:ascii="Times New Roman" w:hAnsi="Times New Roman" w:cs="Times New Roman"/>
        </w:rPr>
      </w:pPr>
      <w:r w:rsidRPr="002C16C3">
        <w:rPr>
          <w:rFonts w:ascii="Times New Roman" w:hAnsi="Times New Roman" w:cs="Times New Roman"/>
        </w:rPr>
        <w:t>Arrowhead Regi</w:t>
      </w:r>
      <w:r w:rsidRPr="002C16C3">
        <w:rPr>
          <w:rFonts w:ascii="Times New Roman" w:hAnsi="Times New Roman" w:cs="Times New Roman"/>
        </w:rPr>
        <w:t>onal Medical Center (ARMC), USA</w:t>
      </w:r>
    </w:p>
    <w:p w:rsidR="002C16C3" w:rsidRPr="002C16C3" w:rsidRDefault="002C16C3" w:rsidP="002C16C3">
      <w:pPr>
        <w:jc w:val="center"/>
        <w:rPr>
          <w:rFonts w:ascii="Times New Roman" w:hAnsi="Times New Roman" w:cs="Times New Roman"/>
          <w:b/>
          <w:sz w:val="24"/>
        </w:rPr>
      </w:pPr>
      <w:r w:rsidRPr="002C16C3">
        <w:rPr>
          <w:rFonts w:ascii="Times New Roman" w:hAnsi="Times New Roman" w:cs="Times New Roman"/>
          <w:b/>
          <w:sz w:val="24"/>
        </w:rPr>
        <w:t>Abstract</w:t>
      </w:r>
    </w:p>
    <w:p w:rsidR="002C16C3" w:rsidRPr="002C16C3" w:rsidRDefault="002C16C3" w:rsidP="002C16C3">
      <w:pPr>
        <w:jc w:val="both"/>
        <w:rPr>
          <w:rFonts w:ascii="Times New Roman" w:hAnsi="Times New Roman" w:cs="Times New Roman"/>
          <w:sz w:val="20"/>
        </w:rPr>
      </w:pPr>
      <w:r w:rsidRPr="002C16C3">
        <w:rPr>
          <w:rFonts w:ascii="Times New Roman" w:hAnsi="Times New Roman" w:cs="Times New Roman"/>
          <w:b/>
          <w:sz w:val="20"/>
        </w:rPr>
        <w:t>Purpose:</w:t>
      </w:r>
      <w:r w:rsidRPr="002C16C3">
        <w:rPr>
          <w:rFonts w:ascii="Times New Roman" w:hAnsi="Times New Roman" w:cs="Times New Roman"/>
          <w:sz w:val="20"/>
        </w:rPr>
        <w:t xml:space="preserve"> This initiative aimed to decrease the Standardized Utilization Ratio (SUR) for central lines and </w:t>
      </w:r>
      <w:proofErr w:type="spellStart"/>
      <w:r w:rsidRPr="002C16C3">
        <w:rPr>
          <w:rFonts w:ascii="Times New Roman" w:hAnsi="Times New Roman" w:cs="Times New Roman"/>
          <w:sz w:val="20"/>
        </w:rPr>
        <w:t>foley</w:t>
      </w:r>
      <w:proofErr w:type="spellEnd"/>
      <w:r w:rsidRPr="002C16C3">
        <w:rPr>
          <w:rFonts w:ascii="Times New Roman" w:hAnsi="Times New Roman" w:cs="Times New Roman"/>
          <w:sz w:val="20"/>
        </w:rPr>
        <w:t xml:space="preserve"> catheters below the benchmark of 1.0, thereby enhancing patient safety and mitigating the risk of catheter/line-related complications, such as </w:t>
      </w:r>
      <w:r w:rsidRPr="002C16C3">
        <w:rPr>
          <w:rFonts w:ascii="Times New Roman" w:hAnsi="Times New Roman" w:cs="Times New Roman"/>
          <w:sz w:val="20"/>
        </w:rPr>
        <w:t xml:space="preserve">Central Line-Associated Bloodstream Infections </w:t>
      </w:r>
      <w:r w:rsidRPr="002C16C3">
        <w:rPr>
          <w:rFonts w:ascii="Times New Roman" w:hAnsi="Times New Roman" w:cs="Times New Roman"/>
          <w:sz w:val="20"/>
        </w:rPr>
        <w:t>(CLABSI) and Catheter Associated Urinary Tract Infections (CAUTI). These complications contribute to increased morbidity, mortality</w:t>
      </w:r>
      <w:r w:rsidR="002D3A6D">
        <w:rPr>
          <w:rFonts w:ascii="Times New Roman" w:hAnsi="Times New Roman" w:cs="Times New Roman"/>
          <w:sz w:val="20"/>
        </w:rPr>
        <w:t xml:space="preserve"> and</w:t>
      </w:r>
      <w:r w:rsidRPr="002C16C3">
        <w:rPr>
          <w:rFonts w:ascii="Times New Roman" w:hAnsi="Times New Roman" w:cs="Times New Roman"/>
          <w:sz w:val="20"/>
        </w:rPr>
        <w:t xml:space="preserve"> healthcare costs. </w:t>
      </w:r>
    </w:p>
    <w:p w:rsidR="002C16C3" w:rsidRPr="002C16C3" w:rsidRDefault="002C16C3" w:rsidP="002C16C3">
      <w:pPr>
        <w:jc w:val="both"/>
        <w:rPr>
          <w:rFonts w:ascii="Times New Roman" w:hAnsi="Times New Roman" w:cs="Times New Roman"/>
          <w:sz w:val="20"/>
        </w:rPr>
      </w:pPr>
      <w:r w:rsidRPr="002C16C3">
        <w:rPr>
          <w:rFonts w:ascii="Times New Roman" w:hAnsi="Times New Roman" w:cs="Times New Roman"/>
          <w:b/>
          <w:sz w:val="20"/>
        </w:rPr>
        <w:t>Description:</w:t>
      </w:r>
      <w:r w:rsidRPr="002C16C3">
        <w:rPr>
          <w:rFonts w:ascii="Times New Roman" w:hAnsi="Times New Roman" w:cs="Times New Roman"/>
          <w:sz w:val="20"/>
        </w:rPr>
        <w:t xml:space="preserve"> To reduce catheter/line-related risks and improve patient outcomes and healthcare efficiency, we employed a three-pronged approach</w:t>
      </w:r>
      <w:r w:rsidRPr="002C16C3">
        <w:rPr>
          <w:rFonts w:ascii="Times New Roman" w:hAnsi="Times New Roman" w:cs="Times New Roman"/>
          <w:sz w:val="20"/>
        </w:rPr>
        <w:t>;</w:t>
      </w:r>
      <w:r w:rsidRPr="002C16C3">
        <w:rPr>
          <w:rFonts w:ascii="Times New Roman" w:hAnsi="Times New Roman" w:cs="Times New Roman"/>
          <w:sz w:val="20"/>
        </w:rPr>
        <w:t xml:space="preserve"> Revise</w:t>
      </w:r>
      <w:bookmarkStart w:id="0" w:name="_GoBack"/>
      <w:bookmarkEnd w:id="0"/>
      <w:r w:rsidRPr="002C16C3">
        <w:rPr>
          <w:rFonts w:ascii="Times New Roman" w:hAnsi="Times New Roman" w:cs="Times New Roman"/>
          <w:sz w:val="20"/>
        </w:rPr>
        <w:t>d Charge Nurse Report Sheet</w:t>
      </w:r>
      <w:r w:rsidRPr="002C16C3">
        <w:rPr>
          <w:rFonts w:ascii="Times New Roman" w:hAnsi="Times New Roman" w:cs="Times New Roman"/>
          <w:sz w:val="20"/>
        </w:rPr>
        <w:t>,</w:t>
      </w:r>
      <w:r w:rsidRPr="002C16C3">
        <w:rPr>
          <w:rFonts w:ascii="Times New Roman" w:hAnsi="Times New Roman" w:cs="Times New Roman"/>
          <w:sz w:val="20"/>
        </w:rPr>
        <w:t xml:space="preserve"> Central lines/Foleys were emphasized in red for easy identification and prioritization</w:t>
      </w:r>
      <w:r w:rsidR="002D3A6D">
        <w:rPr>
          <w:rFonts w:ascii="Times New Roman" w:hAnsi="Times New Roman" w:cs="Times New Roman"/>
          <w:sz w:val="20"/>
        </w:rPr>
        <w:t xml:space="preserve"> and</w:t>
      </w:r>
      <w:r w:rsidRPr="002C16C3">
        <w:rPr>
          <w:rFonts w:ascii="Times New Roman" w:hAnsi="Times New Roman" w:cs="Times New Roman"/>
          <w:sz w:val="20"/>
        </w:rPr>
        <w:t xml:space="preserve"> a drop-down menu was added to indicate the appropriate indication for the central line. Standardized Charge RN/Manager Rounding System: This system streamlined the assessment and management of central lines and </w:t>
      </w:r>
      <w:proofErr w:type="spellStart"/>
      <w:r w:rsidRPr="002C16C3">
        <w:rPr>
          <w:rFonts w:ascii="Times New Roman" w:hAnsi="Times New Roman" w:cs="Times New Roman"/>
          <w:sz w:val="20"/>
        </w:rPr>
        <w:t>foley</w:t>
      </w:r>
      <w:proofErr w:type="spellEnd"/>
      <w:r w:rsidRPr="002C16C3">
        <w:rPr>
          <w:rFonts w:ascii="Times New Roman" w:hAnsi="Times New Roman" w:cs="Times New Roman"/>
          <w:sz w:val="20"/>
        </w:rPr>
        <w:t xml:space="preserve"> catheters. Morning rounds identified candidates for de-lining/</w:t>
      </w:r>
      <w:proofErr w:type="spellStart"/>
      <w:r w:rsidRPr="002C16C3">
        <w:rPr>
          <w:rFonts w:ascii="Times New Roman" w:hAnsi="Times New Roman" w:cs="Times New Roman"/>
          <w:sz w:val="20"/>
        </w:rPr>
        <w:t>Cath</w:t>
      </w:r>
      <w:proofErr w:type="spellEnd"/>
      <w:r w:rsidRPr="002C16C3">
        <w:rPr>
          <w:rFonts w:ascii="Times New Roman" w:hAnsi="Times New Roman" w:cs="Times New Roman"/>
          <w:sz w:val="20"/>
        </w:rPr>
        <w:t xml:space="preserve"> D/C</w:t>
      </w:r>
      <w:r w:rsidR="002D3A6D">
        <w:rPr>
          <w:rFonts w:ascii="Times New Roman" w:hAnsi="Times New Roman" w:cs="Times New Roman"/>
          <w:sz w:val="20"/>
        </w:rPr>
        <w:t xml:space="preserve"> and</w:t>
      </w:r>
      <w:r w:rsidRPr="002C16C3">
        <w:rPr>
          <w:rFonts w:ascii="Times New Roman" w:hAnsi="Times New Roman" w:cs="Times New Roman"/>
          <w:sz w:val="20"/>
        </w:rPr>
        <w:t xml:space="preserve"> afternoon follow-ups evaluated success or documented rationale for retention. This structured approach facilitated staff collaboration and communication. </w:t>
      </w:r>
    </w:p>
    <w:p w:rsidR="002C16C3" w:rsidRPr="002C16C3" w:rsidRDefault="002C16C3" w:rsidP="002C16C3">
      <w:pPr>
        <w:jc w:val="both"/>
        <w:rPr>
          <w:rFonts w:ascii="Times New Roman" w:hAnsi="Times New Roman" w:cs="Times New Roman"/>
          <w:sz w:val="20"/>
        </w:rPr>
      </w:pPr>
      <w:r w:rsidRPr="002C16C3">
        <w:rPr>
          <w:rFonts w:ascii="Times New Roman" w:hAnsi="Times New Roman" w:cs="Times New Roman"/>
          <w:b/>
          <w:sz w:val="20"/>
        </w:rPr>
        <w:t xml:space="preserve">Monthly </w:t>
      </w:r>
      <w:r w:rsidRPr="002C16C3">
        <w:rPr>
          <w:rFonts w:ascii="Times New Roman" w:hAnsi="Times New Roman" w:cs="Times New Roman"/>
          <w:b/>
          <w:sz w:val="20"/>
        </w:rPr>
        <w:t>data presentation</w:t>
      </w:r>
      <w:r w:rsidRPr="002C16C3">
        <w:rPr>
          <w:rFonts w:ascii="Times New Roman" w:hAnsi="Times New Roman" w:cs="Times New Roman"/>
          <w:b/>
          <w:sz w:val="20"/>
        </w:rPr>
        <w:t>:</w:t>
      </w:r>
      <w:r w:rsidRPr="002C16C3">
        <w:rPr>
          <w:rFonts w:ascii="Times New Roman" w:hAnsi="Times New Roman" w:cs="Times New Roman"/>
          <w:sz w:val="20"/>
        </w:rPr>
        <w:t xml:space="preserve"> Data visualization was posted around the unit and discussed during staff meetings, improving staff awareness. </w:t>
      </w:r>
    </w:p>
    <w:p w:rsidR="00474203" w:rsidRPr="002C16C3" w:rsidRDefault="002C16C3" w:rsidP="002C16C3">
      <w:pPr>
        <w:jc w:val="both"/>
        <w:rPr>
          <w:rFonts w:ascii="Times New Roman" w:hAnsi="Times New Roman" w:cs="Times New Roman"/>
          <w:sz w:val="20"/>
        </w:rPr>
      </w:pPr>
      <w:r w:rsidRPr="002C16C3">
        <w:rPr>
          <w:rFonts w:ascii="Times New Roman" w:hAnsi="Times New Roman" w:cs="Times New Roman"/>
          <w:b/>
          <w:sz w:val="20"/>
        </w:rPr>
        <w:t>Evaluation and implications for nursing practice or patient outcomes:</w:t>
      </w:r>
      <w:r w:rsidRPr="002C16C3">
        <w:rPr>
          <w:rFonts w:ascii="Times New Roman" w:hAnsi="Times New Roman" w:cs="Times New Roman"/>
          <w:sz w:val="20"/>
        </w:rPr>
        <w:t xml:space="preserve"> </w:t>
      </w:r>
      <w:r w:rsidRPr="002C16C3">
        <w:rPr>
          <w:rFonts w:ascii="Times New Roman" w:hAnsi="Times New Roman" w:cs="Times New Roman"/>
          <w:sz w:val="20"/>
        </w:rPr>
        <w:t xml:space="preserve">A marked reduction in central line and </w:t>
      </w:r>
      <w:proofErr w:type="spellStart"/>
      <w:r w:rsidRPr="002C16C3">
        <w:rPr>
          <w:rFonts w:ascii="Times New Roman" w:hAnsi="Times New Roman" w:cs="Times New Roman"/>
          <w:sz w:val="20"/>
        </w:rPr>
        <w:t>foley</w:t>
      </w:r>
      <w:proofErr w:type="spellEnd"/>
      <w:r w:rsidRPr="002C16C3">
        <w:rPr>
          <w:rFonts w:ascii="Times New Roman" w:hAnsi="Times New Roman" w:cs="Times New Roman"/>
          <w:sz w:val="20"/>
        </w:rPr>
        <w:t xml:space="preserve"> catheter usage was observed within the ICU service line following the standardized project's implementation. This demonstrates the effectiveness of increasing staff awareness, incorporating leadership supervision</w:t>
      </w:r>
      <w:r w:rsidR="002D3A6D">
        <w:rPr>
          <w:rFonts w:ascii="Times New Roman" w:hAnsi="Times New Roman" w:cs="Times New Roman"/>
          <w:sz w:val="20"/>
        </w:rPr>
        <w:t xml:space="preserve"> and</w:t>
      </w:r>
      <w:r w:rsidRPr="002C16C3">
        <w:rPr>
          <w:rFonts w:ascii="Times New Roman" w:hAnsi="Times New Roman" w:cs="Times New Roman"/>
          <w:sz w:val="20"/>
        </w:rPr>
        <w:t xml:space="preserve"> using a data-driven approach to minimize device usage in the ICU service line. This initiative highlights the importance of proactive device management, interdisciplinary collaboration</w:t>
      </w:r>
      <w:r w:rsidR="002D3A6D">
        <w:rPr>
          <w:rFonts w:ascii="Times New Roman" w:hAnsi="Times New Roman" w:cs="Times New Roman"/>
          <w:sz w:val="20"/>
        </w:rPr>
        <w:t xml:space="preserve"> and</w:t>
      </w:r>
      <w:r w:rsidRPr="002C16C3">
        <w:rPr>
          <w:rFonts w:ascii="Times New Roman" w:hAnsi="Times New Roman" w:cs="Times New Roman"/>
          <w:sz w:val="20"/>
        </w:rPr>
        <w:t xml:space="preserve"> data-driven decision-making in enhancing patient safety and outcomes. Implementing similar strategies in other healthcare settings may lead to improved efficiency and better patient care.</w:t>
      </w:r>
    </w:p>
    <w:p w:rsidR="002C16C3" w:rsidRPr="002C16C3" w:rsidRDefault="002C16C3" w:rsidP="002C16C3">
      <w:pPr>
        <w:rPr>
          <w:rFonts w:ascii="Times New Roman" w:hAnsi="Times New Roman" w:cs="Times New Roman"/>
          <w:b/>
          <w:sz w:val="24"/>
        </w:rPr>
      </w:pPr>
      <w:r w:rsidRPr="002C16C3">
        <w:rPr>
          <w:rFonts w:ascii="Times New Roman" w:hAnsi="Times New Roman" w:cs="Times New Roman"/>
          <w:b/>
          <w:sz w:val="24"/>
        </w:rPr>
        <w:t>Biography</w:t>
      </w:r>
    </w:p>
    <w:p w:rsidR="002C16C3" w:rsidRPr="002C16C3" w:rsidRDefault="002C16C3" w:rsidP="002C16C3">
      <w:pPr>
        <w:jc w:val="both"/>
        <w:rPr>
          <w:rFonts w:ascii="Times New Roman" w:hAnsi="Times New Roman" w:cs="Times New Roman"/>
          <w:sz w:val="20"/>
        </w:rPr>
      </w:pPr>
      <w:r w:rsidRPr="002C16C3">
        <w:rPr>
          <w:rFonts w:ascii="Times New Roman" w:hAnsi="Times New Roman" w:cs="Times New Roman"/>
          <w:sz w:val="20"/>
        </w:rPr>
        <w:t xml:space="preserve">Opal </w:t>
      </w:r>
      <w:proofErr w:type="spellStart"/>
      <w:r w:rsidRPr="002C16C3">
        <w:rPr>
          <w:rFonts w:ascii="Times New Roman" w:hAnsi="Times New Roman" w:cs="Times New Roman"/>
          <w:sz w:val="20"/>
        </w:rPr>
        <w:t>Dy</w:t>
      </w:r>
      <w:proofErr w:type="spellEnd"/>
      <w:r w:rsidRPr="002C16C3">
        <w:rPr>
          <w:rFonts w:ascii="Times New Roman" w:hAnsi="Times New Roman" w:cs="Times New Roman"/>
          <w:sz w:val="20"/>
        </w:rPr>
        <w:t xml:space="preserve"> is a Clinical Nurse Specialist at Arrowhead Regional Medical Center (ARMC) in Colton, CA, with over two decades of experience in nursing and staff education. </w:t>
      </w:r>
      <w:r w:rsidRPr="002C16C3">
        <w:rPr>
          <w:rFonts w:ascii="Times New Roman" w:hAnsi="Times New Roman" w:cs="Times New Roman"/>
          <w:sz w:val="20"/>
        </w:rPr>
        <w:t>He</w:t>
      </w:r>
      <w:r w:rsidRPr="002C16C3">
        <w:rPr>
          <w:rFonts w:ascii="Times New Roman" w:hAnsi="Times New Roman" w:cs="Times New Roman"/>
          <w:sz w:val="20"/>
        </w:rPr>
        <w:t xml:space="preserve"> played a pivotal role in setting up the Cardiothoracic Surgery Program at ARMC, where he now serves as a clinical resource and leader in quality assurance, staff engagement</w:t>
      </w:r>
      <w:r w:rsidR="002D3A6D">
        <w:rPr>
          <w:rFonts w:ascii="Times New Roman" w:hAnsi="Times New Roman" w:cs="Times New Roman"/>
          <w:sz w:val="20"/>
        </w:rPr>
        <w:t xml:space="preserve"> and</w:t>
      </w:r>
      <w:r w:rsidRPr="002C16C3">
        <w:rPr>
          <w:rFonts w:ascii="Times New Roman" w:hAnsi="Times New Roman" w:cs="Times New Roman"/>
          <w:sz w:val="20"/>
        </w:rPr>
        <w:t xml:space="preserve"> evidence-based practice implementation. Prior to h</w:t>
      </w:r>
      <w:r w:rsidRPr="002C16C3">
        <w:rPr>
          <w:rFonts w:ascii="Times New Roman" w:hAnsi="Times New Roman" w:cs="Times New Roman"/>
          <w:sz w:val="20"/>
        </w:rPr>
        <w:t>is</w:t>
      </w:r>
      <w:r w:rsidRPr="002C16C3">
        <w:rPr>
          <w:rFonts w:ascii="Times New Roman" w:hAnsi="Times New Roman" w:cs="Times New Roman"/>
          <w:sz w:val="20"/>
        </w:rPr>
        <w:t xml:space="preserve"> current role, he worked as an ICU Nurse Educator and Charge Nurse at ARMC, where he excelled in staff development, patient care</w:t>
      </w:r>
      <w:r w:rsidR="002D3A6D">
        <w:rPr>
          <w:rFonts w:ascii="Times New Roman" w:hAnsi="Times New Roman" w:cs="Times New Roman"/>
          <w:sz w:val="20"/>
        </w:rPr>
        <w:t xml:space="preserve"> and</w:t>
      </w:r>
      <w:r w:rsidRPr="002C16C3">
        <w:rPr>
          <w:rFonts w:ascii="Times New Roman" w:hAnsi="Times New Roman" w:cs="Times New Roman"/>
          <w:sz w:val="20"/>
        </w:rPr>
        <w:t xml:space="preserve"> coordination.</w:t>
      </w:r>
      <w:r w:rsidRPr="002C16C3">
        <w:rPr>
          <w:rFonts w:ascii="Times New Roman" w:hAnsi="Times New Roman" w:cs="Times New Roman"/>
          <w:sz w:val="20"/>
        </w:rPr>
        <w:t xml:space="preserve"> He</w:t>
      </w:r>
      <w:r w:rsidRPr="002C16C3">
        <w:rPr>
          <w:rFonts w:ascii="Times New Roman" w:hAnsi="Times New Roman" w:cs="Times New Roman"/>
          <w:sz w:val="20"/>
        </w:rPr>
        <w:t xml:space="preserve"> holds a Master of Science in Nursing from Grand Canyon University and a BSN from Metropolitan Hospital College of Nursing in Manila. H</w:t>
      </w:r>
      <w:r w:rsidRPr="002C16C3">
        <w:rPr>
          <w:rFonts w:ascii="Times New Roman" w:hAnsi="Times New Roman" w:cs="Times New Roman"/>
          <w:sz w:val="20"/>
        </w:rPr>
        <w:t>is</w:t>
      </w:r>
      <w:r w:rsidRPr="002C16C3">
        <w:rPr>
          <w:rFonts w:ascii="Times New Roman" w:hAnsi="Times New Roman" w:cs="Times New Roman"/>
          <w:sz w:val="20"/>
        </w:rPr>
        <w:t xml:space="preserve"> certifications include Critical Care (CCRN), Cardiac Medicine (CMC)</w:t>
      </w:r>
      <w:r w:rsidR="002D3A6D">
        <w:rPr>
          <w:rFonts w:ascii="Times New Roman" w:hAnsi="Times New Roman" w:cs="Times New Roman"/>
          <w:sz w:val="20"/>
        </w:rPr>
        <w:t xml:space="preserve"> and</w:t>
      </w:r>
      <w:r w:rsidRPr="002C16C3">
        <w:rPr>
          <w:rFonts w:ascii="Times New Roman" w:hAnsi="Times New Roman" w:cs="Times New Roman"/>
          <w:sz w:val="20"/>
        </w:rPr>
        <w:t xml:space="preserve"> Cardiac Surgery (CSC), showcasing h</w:t>
      </w:r>
      <w:r w:rsidRPr="002C16C3">
        <w:rPr>
          <w:rFonts w:ascii="Times New Roman" w:hAnsi="Times New Roman" w:cs="Times New Roman"/>
          <w:sz w:val="20"/>
        </w:rPr>
        <w:t>is</w:t>
      </w:r>
      <w:r w:rsidRPr="002C16C3">
        <w:rPr>
          <w:rFonts w:ascii="Times New Roman" w:hAnsi="Times New Roman" w:cs="Times New Roman"/>
          <w:sz w:val="20"/>
        </w:rPr>
        <w:t xml:space="preserve"> commitment to excellence in patient care and safety. </w:t>
      </w:r>
      <w:r w:rsidRPr="002C16C3">
        <w:rPr>
          <w:rFonts w:ascii="Times New Roman" w:hAnsi="Times New Roman" w:cs="Times New Roman"/>
          <w:sz w:val="20"/>
        </w:rPr>
        <w:t>Hi</w:t>
      </w:r>
      <w:r w:rsidRPr="002C16C3">
        <w:rPr>
          <w:rFonts w:ascii="Times New Roman" w:hAnsi="Times New Roman" w:cs="Times New Roman"/>
          <w:sz w:val="20"/>
        </w:rPr>
        <w:t>s strong communication skills and compassionate approach make h</w:t>
      </w:r>
      <w:r w:rsidRPr="002C16C3">
        <w:rPr>
          <w:rFonts w:ascii="Times New Roman" w:hAnsi="Times New Roman" w:cs="Times New Roman"/>
          <w:sz w:val="20"/>
        </w:rPr>
        <w:t>im</w:t>
      </w:r>
      <w:r w:rsidRPr="002C16C3">
        <w:rPr>
          <w:rFonts w:ascii="Times New Roman" w:hAnsi="Times New Roman" w:cs="Times New Roman"/>
          <w:sz w:val="20"/>
        </w:rPr>
        <w:t xml:space="preserve"> an essential asset to the ARMC team.</w:t>
      </w:r>
    </w:p>
    <w:sectPr w:rsidR="002C16C3" w:rsidRPr="002C16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D8F" w:rsidRDefault="006D6D8F" w:rsidP="002C16C3">
      <w:pPr>
        <w:spacing w:after="0" w:line="240" w:lineRule="auto"/>
      </w:pPr>
      <w:r>
        <w:separator/>
      </w:r>
    </w:p>
  </w:endnote>
  <w:endnote w:type="continuationSeparator" w:id="0">
    <w:p w:rsidR="006D6D8F" w:rsidRDefault="006D6D8F" w:rsidP="002C1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D8F" w:rsidRDefault="006D6D8F" w:rsidP="002C16C3">
      <w:pPr>
        <w:spacing w:after="0" w:line="240" w:lineRule="auto"/>
      </w:pPr>
      <w:r>
        <w:separator/>
      </w:r>
    </w:p>
  </w:footnote>
  <w:footnote w:type="continuationSeparator" w:id="0">
    <w:p w:rsidR="006D6D8F" w:rsidRDefault="006D6D8F" w:rsidP="002C16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6C3"/>
    <w:rsid w:val="002C16C3"/>
    <w:rsid w:val="002D3A6D"/>
    <w:rsid w:val="0032354D"/>
    <w:rsid w:val="00474203"/>
    <w:rsid w:val="00535872"/>
    <w:rsid w:val="006D6D8F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1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16C3"/>
  </w:style>
  <w:style w:type="paragraph" w:styleId="Footer">
    <w:name w:val="footer"/>
    <w:basedOn w:val="Normal"/>
    <w:link w:val="FooterChar"/>
    <w:uiPriority w:val="99"/>
    <w:unhideWhenUsed/>
    <w:rsid w:val="002C1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16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1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16C3"/>
  </w:style>
  <w:style w:type="paragraph" w:styleId="Footer">
    <w:name w:val="footer"/>
    <w:basedOn w:val="Normal"/>
    <w:link w:val="FooterChar"/>
    <w:uiPriority w:val="99"/>
    <w:unhideWhenUsed/>
    <w:rsid w:val="002C1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16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2023-05-18T05:18:00Z</dcterms:created>
  <dcterms:modified xsi:type="dcterms:W3CDTF">2023-05-18T06:10:00Z</dcterms:modified>
</cp:coreProperties>
</file>