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FF82F" w14:textId="15AA3027" w:rsidR="002107F5" w:rsidRPr="003B44CB" w:rsidRDefault="002107F5" w:rsidP="003B44CB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color w:val="000000"/>
          <w:sz w:val="32"/>
          <w:lang w:val="en-US"/>
        </w:rPr>
      </w:pPr>
      <w:bookmarkStart w:id="0" w:name="_GoBack"/>
      <w:r w:rsidRPr="00CE505B">
        <w:rPr>
          <w:rFonts w:ascii="Times New Roman" w:hAnsi="Times New Roman" w:cs="Times New Roman"/>
          <w:b/>
          <w:bCs/>
          <w:i/>
          <w:color w:val="000000"/>
          <w:sz w:val="32"/>
          <w:lang w:val="en-US"/>
        </w:rPr>
        <w:t>Pin4</w:t>
      </w:r>
      <w:r w:rsidRPr="003B44CB">
        <w:rPr>
          <w:rFonts w:ascii="Times New Roman" w:hAnsi="Times New Roman" w:cs="Times New Roman"/>
          <w:b/>
          <w:bCs/>
          <w:color w:val="000000"/>
          <w:sz w:val="32"/>
          <w:lang w:val="en-US"/>
        </w:rPr>
        <w:t xml:space="preserve">, a homolog of human parvulin </w:t>
      </w:r>
      <w:r w:rsidRPr="00CE505B">
        <w:rPr>
          <w:rFonts w:ascii="Times New Roman" w:hAnsi="Times New Roman" w:cs="Times New Roman"/>
          <w:b/>
          <w:bCs/>
          <w:i/>
          <w:color w:val="000000"/>
          <w:sz w:val="32"/>
          <w:lang w:val="en-US"/>
        </w:rPr>
        <w:t>Pin4</w:t>
      </w:r>
      <w:r w:rsidRPr="003B44CB">
        <w:rPr>
          <w:rFonts w:ascii="Times New Roman" w:hAnsi="Times New Roman" w:cs="Times New Roman"/>
          <w:b/>
          <w:bCs/>
          <w:color w:val="000000"/>
          <w:sz w:val="32"/>
          <w:lang w:val="en-US"/>
        </w:rPr>
        <w:t xml:space="preserve">, may be required for growth and development processes in </w:t>
      </w:r>
      <w:r w:rsidRPr="003B44CB">
        <w:rPr>
          <w:rFonts w:ascii="Times New Roman" w:hAnsi="Times New Roman" w:cs="Times New Roman"/>
          <w:b/>
          <w:bCs/>
          <w:i/>
          <w:iCs/>
          <w:color w:val="000000"/>
          <w:sz w:val="32"/>
          <w:lang w:val="en-US"/>
        </w:rPr>
        <w:t>Dictyostelium discoideum</w:t>
      </w:r>
    </w:p>
    <w:p w14:paraId="7CF0E216" w14:textId="7EAFB317" w:rsidR="002107F5" w:rsidRPr="003B44CB" w:rsidRDefault="002107F5" w:rsidP="003B44CB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  <w:color w:val="000000"/>
          <w:u w:color="000000"/>
          <w:lang w:val="en-US"/>
        </w:rPr>
      </w:pPr>
      <w:proofErr w:type="spellStart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>Khanchuila</w:t>
      </w:r>
      <w:proofErr w:type="spellEnd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>Shingnaisui</w:t>
      </w:r>
      <w:proofErr w:type="spellEnd"/>
      <w:r w:rsidR="00D1683E"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 xml:space="preserve">* </w:t>
      </w:r>
      <w:r w:rsidR="00D1683E" w:rsidRPr="003B44CB">
        <w:rPr>
          <w:rFonts w:ascii="Times New Roman" w:hAnsi="Times New Roman" w:cs="Times New Roman"/>
          <w:color w:val="000000"/>
          <w:u w:color="000000"/>
          <w:lang w:val="en-US"/>
        </w:rPr>
        <w:t>and</w:t>
      </w:r>
      <w:r w:rsidR="00D1683E"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>Aruna</w:t>
      </w:r>
      <w:proofErr w:type="spellEnd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bCs/>
          <w:color w:val="000000"/>
          <w:u w:color="000000"/>
          <w:lang w:val="en-US"/>
        </w:rPr>
        <w:t>Naorem</w:t>
      </w:r>
      <w:proofErr w:type="spellEnd"/>
    </w:p>
    <w:p w14:paraId="2EADE725" w14:textId="00BAEEEE" w:rsidR="00D1683E" w:rsidRPr="003B44CB" w:rsidRDefault="002107F5" w:rsidP="003B44CB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color w:val="000000"/>
          <w:sz w:val="22"/>
          <w:u w:color="000000"/>
          <w:lang w:val="en-US"/>
        </w:rPr>
      </w:pPr>
      <w:r w:rsidRPr="003B44CB">
        <w:rPr>
          <w:rFonts w:ascii="Times New Roman" w:hAnsi="Times New Roman" w:cs="Times New Roman"/>
          <w:color w:val="000000"/>
          <w:sz w:val="22"/>
          <w:u w:color="000000"/>
          <w:lang w:val="en-US"/>
        </w:rPr>
        <w:t xml:space="preserve">University of Delhi South Campus, </w:t>
      </w:r>
      <w:r w:rsidR="00D1683E" w:rsidRPr="003B44CB">
        <w:rPr>
          <w:rFonts w:ascii="Times New Roman" w:hAnsi="Times New Roman" w:cs="Times New Roman"/>
          <w:color w:val="000000"/>
          <w:sz w:val="22"/>
          <w:u w:color="000000"/>
          <w:lang w:val="en-US"/>
        </w:rPr>
        <w:t>India</w:t>
      </w:r>
    </w:p>
    <w:p w14:paraId="0C5EC2BE" w14:textId="77777777" w:rsidR="00D1683E" w:rsidRPr="003B44CB" w:rsidRDefault="00D1683E" w:rsidP="003B44CB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color w:val="000000"/>
          <w:u w:color="000000"/>
          <w:lang w:val="en-US"/>
        </w:rPr>
      </w:pPr>
      <w:r w:rsidRPr="003B44CB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Abstract</w:t>
      </w:r>
    </w:p>
    <w:p w14:paraId="6A06519A" w14:textId="60919848" w:rsidR="003B44CB" w:rsidRDefault="002107F5" w:rsidP="003B44C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0"/>
          <w:u w:color="000000"/>
          <w:lang w:val="en-US"/>
        </w:rPr>
      </w:pP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Parvulins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belong to the family of </w:t>
      </w:r>
      <w:proofErr w:type="spellStart"/>
      <w:r w:rsidR="00CE50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Peptidyl</w:t>
      </w:r>
      <w:proofErr w:type="spellEnd"/>
      <w:r w:rsidR="00CE50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proofErr w:type="spellStart"/>
      <w:r w:rsidR="00CE50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Prolyl</w:t>
      </w:r>
      <w:proofErr w:type="spellEnd"/>
      <w:r w:rsidR="00CE50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i/>
          <w:iCs/>
          <w:color w:val="000000"/>
          <w:sz w:val="20"/>
          <w:u w:color="000000"/>
          <w:lang w:val="en-US"/>
        </w:rPr>
        <w:t>cis</w:t>
      </w:r>
      <w:proofErr w:type="spellEnd"/>
      <w:r w:rsidRPr="003B44CB">
        <w:rPr>
          <w:rFonts w:ascii="Times New Roman" w:hAnsi="Times New Roman" w:cs="Times New Roman"/>
          <w:iCs/>
          <w:color w:val="000000"/>
          <w:sz w:val="20"/>
          <w:u w:color="000000"/>
          <w:lang w:val="en-US"/>
        </w:rPr>
        <w:t>/</w:t>
      </w:r>
      <w:r w:rsidRPr="003B44CB">
        <w:rPr>
          <w:rFonts w:ascii="Times New Roman" w:hAnsi="Times New Roman" w:cs="Times New Roman"/>
          <w:i/>
          <w:iCs/>
          <w:color w:val="000000"/>
          <w:sz w:val="20"/>
          <w:u w:color="000000"/>
          <w:lang w:val="en-US"/>
        </w:rPr>
        <w:t>trans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isomerases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(</w:t>
      </w: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PPIases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) which regulate 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various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cellular 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processes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B91F07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by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recognis</w:t>
      </w:r>
      <w:r w:rsidR="00B91F07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ing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B91F07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proteins/peptides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with </w:t>
      </w:r>
      <w:r w:rsidR="00F04F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non-phosphorylated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or phosphorylated Ser/Thr-Pro moieties</w:t>
      </w:r>
      <w:r w:rsidR="00B91F07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and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accelerate </w:t>
      </w:r>
      <w:r w:rsidRPr="003B44CB">
        <w:rPr>
          <w:rFonts w:ascii="Times New Roman" w:hAnsi="Times New Roman" w:cs="Times New Roman"/>
          <w:i/>
          <w:iCs/>
          <w:color w:val="000000"/>
          <w:sz w:val="20"/>
          <w:u w:color="000000"/>
          <w:lang w:val="en-US"/>
        </w:rPr>
        <w:t>cis</w:t>
      </w:r>
      <w:r w:rsidR="00B91F07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/</w:t>
      </w:r>
      <w:r w:rsidRPr="003B44CB">
        <w:rPr>
          <w:rFonts w:ascii="Times New Roman" w:hAnsi="Times New Roman" w:cs="Times New Roman"/>
          <w:i/>
          <w:iCs/>
          <w:color w:val="000000"/>
          <w:sz w:val="20"/>
          <w:u w:color="000000"/>
          <w:lang w:val="en-US"/>
        </w:rPr>
        <w:t xml:space="preserve">trans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interconversion.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CE505B">
        <w:rPr>
          <w:rFonts w:ascii="Times New Roman" w:hAnsi="Times New Roman" w:cs="Times New Roman"/>
          <w:color w:val="000000"/>
          <w:sz w:val="20"/>
          <w:lang w:val="en-GB"/>
        </w:rPr>
        <w:t xml:space="preserve">Human </w:t>
      </w:r>
      <w:proofErr w:type="spellStart"/>
      <w:r w:rsidR="00CE505B">
        <w:rPr>
          <w:rFonts w:ascii="Times New Roman" w:hAnsi="Times New Roman" w:cs="Times New Roman"/>
          <w:color w:val="000000"/>
          <w:sz w:val="20"/>
          <w:lang w:val="en-GB"/>
        </w:rPr>
        <w:t>parvulin</w:t>
      </w:r>
      <w:proofErr w:type="spellEnd"/>
      <w:r w:rsidR="00CE505B">
        <w:rPr>
          <w:rFonts w:ascii="Times New Roman" w:hAnsi="Times New Roman" w:cs="Times New Roman"/>
          <w:color w:val="000000"/>
          <w:sz w:val="20"/>
          <w:lang w:val="en-GB"/>
        </w:rPr>
        <w:t xml:space="preserve"> having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 numerous </w:t>
      </w:r>
      <w:r w:rsidR="00CE505B" w:rsidRPr="003B44CB">
        <w:rPr>
          <w:rFonts w:ascii="Times New Roman" w:hAnsi="Times New Roman" w:cs="Times New Roman"/>
          <w:color w:val="000000"/>
          <w:sz w:val="20"/>
          <w:lang w:val="en-GB"/>
        </w:rPr>
        <w:t>roles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 in biological processes has shown that its dysregulation has growing number of pathogenesis and diseases. A range of developmental and differentiation abnormalities are found associated with human </w:t>
      </w:r>
      <w:proofErr w:type="spellStart"/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>parvulin</w:t>
      </w:r>
      <w:proofErr w:type="spellEnd"/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 either directly or indirectly. </w:t>
      </w:r>
      <w:r w:rsidR="007324C5" w:rsidRPr="003B44C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Dictyostelium discoideum</w:t>
      </w:r>
      <w:r w:rsidR="009C3C48" w:rsidRPr="003B44C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 xml:space="preserve">, 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a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unicellular haploid amoeba which can </w:t>
      </w:r>
      <w:r w:rsidR="006204B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develop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6204B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in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to multicellular fruiting body upon starvation, 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has two parvulins, </w:t>
      </w:r>
      <w:r w:rsidR="007324C5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PinA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and </w:t>
      </w:r>
      <w:r w:rsidR="007324C5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. 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To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wards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investigat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ing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F04F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the function of</w:t>
      </w:r>
      <w:r w:rsidR="000D6674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F04F2D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, bioinformatic analysis showed </w:t>
      </w:r>
      <w:r w:rsidR="007324C5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has similar domain architecture and amino acid sequence with human parvulin </w:t>
      </w:r>
      <w:r w:rsidR="007324C5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9C3C4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which is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known for its diverse role in transcription, ribosome biosynthesis and chromatin remodeling etc. </w:t>
      </w:r>
      <w:r w:rsidR="00A8355B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</w:t>
      </w:r>
      <w:r w:rsidR="009A582A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4</w:t>
      </w:r>
      <w:r w:rsidR="009A582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has </w:t>
      </w:r>
      <w:r w:rsidR="0068106E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charged amino acid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s </w:t>
      </w:r>
      <w:r w:rsidR="009A582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at N-terminal followed by PPIase domain</w:t>
      </w:r>
      <w:r w:rsidR="007324C5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. </w:t>
      </w:r>
      <w:r w:rsidR="0014469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Temporal and spatial 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mRNA </w:t>
      </w:r>
      <w:r w:rsidR="0014469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e</w:t>
      </w:r>
      <w:r w:rsidR="00A835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xpression analys</w:t>
      </w:r>
      <w:r w:rsidR="0014469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e</w:t>
      </w:r>
      <w:r w:rsidR="00A835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s showed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that </w:t>
      </w:r>
      <w:r w:rsidR="00A8355B" w:rsidRPr="003B44C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A8355B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is </w:t>
      </w:r>
      <w:r w:rsidR="0014469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expressed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throughout growth and development </w:t>
      </w:r>
      <w:r w:rsidR="00144698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and 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are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localised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only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in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the prestalk region</w:t>
      </w:r>
      <w:r w:rsidR="005A608A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of developed structures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. 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Overall, based on functional analysis using mutants of </w:t>
      </w:r>
      <w:r w:rsidR="00F36CCF" w:rsidRPr="003B44CB">
        <w:rPr>
          <w:rFonts w:ascii="Times New Roman" w:hAnsi="Times New Roman" w:cs="Times New Roman"/>
          <w:i/>
          <w:iCs/>
          <w:color w:val="000000"/>
          <w:sz w:val="20"/>
          <w:lang w:val="en-GB"/>
        </w:rPr>
        <w:t>pin4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 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showed </w:t>
      </w:r>
      <w:r w:rsidR="00F36CC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that </w:t>
      </w:r>
      <w:r w:rsidR="000B202D" w:rsidRPr="003B44C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mutants exhibited decreased growth rate</w:t>
      </w:r>
      <w:r w:rsidR="00F36CC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, 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>low germination rate</w:t>
      </w:r>
      <w:r w:rsidR="000B202D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and </w:t>
      </w:r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developmental defect such as</w:t>
      </w:r>
      <w:r w:rsidR="00F36CC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r w:rsidR="00F36CCF" w:rsidRPr="003B44CB">
        <w:rPr>
          <w:rFonts w:ascii="Times New Roman" w:hAnsi="Times New Roman" w:cs="Times New Roman"/>
          <w:color w:val="000000"/>
          <w:sz w:val="20"/>
          <w:lang w:val="en-GB"/>
        </w:rPr>
        <w:t xml:space="preserve">delayed aggregation, small slug formation, delayed fruiting body formation with abnormal spore morphology </w:t>
      </w:r>
      <w:r w:rsidR="00F36CC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suggesting that </w:t>
      </w:r>
      <w:r w:rsidR="00F36CCF" w:rsidRPr="00CE505B">
        <w:rPr>
          <w:rFonts w:ascii="Times New Roman" w:hAnsi="Times New Roman" w:cs="Times New Roman"/>
          <w:i/>
          <w:color w:val="000000"/>
          <w:sz w:val="20"/>
          <w:u w:color="000000"/>
          <w:lang w:val="en-US"/>
        </w:rPr>
        <w:t>Pin4</w:t>
      </w:r>
      <w:r w:rsidR="00F36CCF"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may be important in growth, development and cellular differentiation.</w:t>
      </w:r>
    </w:p>
    <w:p w14:paraId="12B1C2B8" w14:textId="0F7566B4" w:rsidR="00D1683E" w:rsidRPr="003B44CB" w:rsidRDefault="00D1683E" w:rsidP="003B44C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bCs/>
          <w:color w:val="000000"/>
          <w:u w:color="000000"/>
          <w:lang w:val="en-US"/>
        </w:rPr>
      </w:pPr>
      <w:r w:rsidRPr="003B44CB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Biography</w:t>
      </w:r>
    </w:p>
    <w:p w14:paraId="5427C1A3" w14:textId="1E6CC661" w:rsidR="002107F5" w:rsidRPr="003B44CB" w:rsidRDefault="00D1683E" w:rsidP="003B44C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</w:rPr>
      </w:pP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Khanchuila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Shingnaisui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is affiliated to the Department of Genetics, University of Delhi South Campus, </w:t>
      </w:r>
      <w:proofErr w:type="gram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Benito</w:t>
      </w:r>
      <w:proofErr w:type="gram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</w:t>
      </w:r>
      <w:proofErr w:type="spellStart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>Jaurez</w:t>
      </w:r>
      <w:proofErr w:type="spellEnd"/>
      <w:r w:rsidRPr="003B44CB">
        <w:rPr>
          <w:rFonts w:ascii="Times New Roman" w:hAnsi="Times New Roman" w:cs="Times New Roman"/>
          <w:color w:val="000000"/>
          <w:sz w:val="20"/>
          <w:u w:color="000000"/>
          <w:lang w:val="en-US"/>
        </w:rPr>
        <w:t xml:space="preserve"> Road, New Delhi, India.</w:t>
      </w:r>
      <w:bookmarkEnd w:id="0"/>
    </w:p>
    <w:sectPr w:rsidR="002107F5" w:rsidRPr="003B44CB" w:rsidSect="008D2AE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F5"/>
    <w:rsid w:val="000B202D"/>
    <w:rsid w:val="000D6674"/>
    <w:rsid w:val="00144698"/>
    <w:rsid w:val="002107F5"/>
    <w:rsid w:val="003B44CB"/>
    <w:rsid w:val="004234B5"/>
    <w:rsid w:val="004260FB"/>
    <w:rsid w:val="005A608A"/>
    <w:rsid w:val="006204BF"/>
    <w:rsid w:val="0068106E"/>
    <w:rsid w:val="007324C5"/>
    <w:rsid w:val="008E3641"/>
    <w:rsid w:val="00944095"/>
    <w:rsid w:val="009A582A"/>
    <w:rsid w:val="009C3C48"/>
    <w:rsid w:val="00A8355B"/>
    <w:rsid w:val="00B91F07"/>
    <w:rsid w:val="00C4594B"/>
    <w:rsid w:val="00CE505B"/>
    <w:rsid w:val="00D1683E"/>
    <w:rsid w:val="00ED3CA4"/>
    <w:rsid w:val="00F04F2D"/>
    <w:rsid w:val="00F33A3C"/>
    <w:rsid w:val="00F3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2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F0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07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F0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07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Swetha Sandala</cp:lastModifiedBy>
  <cp:revision>15</cp:revision>
  <dcterms:created xsi:type="dcterms:W3CDTF">2022-05-04T06:37:00Z</dcterms:created>
  <dcterms:modified xsi:type="dcterms:W3CDTF">2022-11-21T09:15:00Z</dcterms:modified>
</cp:coreProperties>
</file>