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5743B">
      <w:pPr>
        <w:rPr>
          <w:rFonts w:ascii="Times New Roman" w:hAnsi="Times New Roman" w:cs="Times New Roman"/>
          <w:b/>
          <w:sz w:val="32"/>
        </w:rPr>
      </w:pPr>
      <w:r w:rsidRPr="0015743B">
        <w:rPr>
          <w:rFonts w:ascii="Times New Roman" w:hAnsi="Times New Roman" w:cs="Times New Roman"/>
          <w:b/>
          <w:sz w:val="32"/>
        </w:rPr>
        <w:t>Arch wire technique with Multi-Loop Edge Wise (MEAW)</w:t>
      </w:r>
    </w:p>
    <w:p w:rsidR="0015743B" w:rsidRDefault="0015743B">
      <w:pPr>
        <w:rPr>
          <w:rFonts w:ascii="Times New Roman" w:hAnsi="Times New Roman" w:cs="Times New Roman"/>
          <w:sz w:val="24"/>
        </w:rPr>
      </w:pPr>
      <w:proofErr w:type="spellStart"/>
      <w:r w:rsidRPr="0015743B">
        <w:rPr>
          <w:rFonts w:ascii="Times New Roman" w:hAnsi="Times New Roman" w:cs="Times New Roman"/>
          <w:sz w:val="24"/>
        </w:rPr>
        <w:t>Hamed</w:t>
      </w:r>
      <w:proofErr w:type="spellEnd"/>
      <w:r w:rsidRPr="0015743B">
        <w:rPr>
          <w:rFonts w:ascii="Times New Roman" w:hAnsi="Times New Roman" w:cs="Times New Roman"/>
          <w:sz w:val="24"/>
        </w:rPr>
        <w:t xml:space="preserve"> </w:t>
      </w:r>
      <w:proofErr w:type="spellStart"/>
      <w:r w:rsidRPr="0015743B">
        <w:rPr>
          <w:rFonts w:ascii="Times New Roman" w:hAnsi="Times New Roman" w:cs="Times New Roman"/>
          <w:sz w:val="24"/>
        </w:rPr>
        <w:t>Nabahat</w:t>
      </w:r>
      <w:proofErr w:type="spellEnd"/>
    </w:p>
    <w:p w:rsidR="0015743B" w:rsidRPr="0015743B" w:rsidRDefault="0015743B">
      <w:pPr>
        <w:rPr>
          <w:rFonts w:ascii="Times New Roman" w:hAnsi="Times New Roman" w:cs="Times New Roman"/>
        </w:rPr>
      </w:pPr>
      <w:r w:rsidRPr="0015743B">
        <w:rPr>
          <w:rFonts w:ascii="Times New Roman" w:hAnsi="Times New Roman" w:cs="Times New Roman"/>
        </w:rPr>
        <w:t>Moscow State University of Medicine and Dentistry, Russia</w:t>
      </w:r>
    </w:p>
    <w:p w:rsidR="0015743B" w:rsidRPr="0015743B" w:rsidRDefault="0015743B" w:rsidP="0015743B">
      <w:pPr>
        <w:jc w:val="center"/>
        <w:rPr>
          <w:rFonts w:ascii="Times New Roman" w:hAnsi="Times New Roman" w:cs="Times New Roman"/>
          <w:b/>
          <w:sz w:val="24"/>
        </w:rPr>
      </w:pPr>
      <w:r w:rsidRPr="0015743B">
        <w:rPr>
          <w:rFonts w:ascii="Times New Roman" w:hAnsi="Times New Roman" w:cs="Times New Roman"/>
          <w:b/>
          <w:sz w:val="24"/>
        </w:rPr>
        <w:t>Abstract</w:t>
      </w:r>
    </w:p>
    <w:p w:rsidR="0015743B" w:rsidRPr="0015743B" w:rsidRDefault="0015743B" w:rsidP="0015743B">
      <w:pPr>
        <w:jc w:val="both"/>
        <w:rPr>
          <w:rFonts w:ascii="Times New Roman" w:hAnsi="Times New Roman" w:cs="Times New Roman"/>
          <w:sz w:val="20"/>
        </w:rPr>
      </w:pPr>
      <w:r w:rsidRPr="0015743B">
        <w:rPr>
          <w:rFonts w:ascii="Times New Roman" w:hAnsi="Times New Roman" w:cs="Times New Roman"/>
          <w:sz w:val="20"/>
        </w:rPr>
        <w:t>Dr. Kim young-Ho developed the Multi-</w:t>
      </w:r>
      <w:r w:rsidRPr="0015743B">
        <w:rPr>
          <w:rFonts w:ascii="Times New Roman" w:hAnsi="Times New Roman" w:cs="Times New Roman"/>
          <w:sz w:val="20"/>
        </w:rPr>
        <w:t xml:space="preserve">Loop </w:t>
      </w:r>
      <w:r w:rsidRPr="0015743B">
        <w:rPr>
          <w:rFonts w:ascii="Times New Roman" w:hAnsi="Times New Roman" w:cs="Times New Roman"/>
          <w:sz w:val="20"/>
        </w:rPr>
        <w:t xml:space="preserve">Edge </w:t>
      </w:r>
      <w:r w:rsidRPr="0015743B">
        <w:rPr>
          <w:rFonts w:ascii="Times New Roman" w:hAnsi="Times New Roman" w:cs="Times New Roman"/>
          <w:sz w:val="20"/>
        </w:rPr>
        <w:t>Wise Arch</w:t>
      </w:r>
      <w:r>
        <w:rPr>
          <w:rFonts w:ascii="Times New Roman" w:hAnsi="Times New Roman" w:cs="Times New Roman"/>
          <w:sz w:val="20"/>
        </w:rPr>
        <w:t xml:space="preserve"> </w:t>
      </w:r>
      <w:r w:rsidRPr="0015743B">
        <w:rPr>
          <w:rFonts w:ascii="Times New Roman" w:hAnsi="Times New Roman" w:cs="Times New Roman"/>
          <w:sz w:val="20"/>
        </w:rPr>
        <w:t xml:space="preserve">Wire </w:t>
      </w:r>
      <w:r w:rsidRPr="0015743B">
        <w:rPr>
          <w:rFonts w:ascii="Times New Roman" w:hAnsi="Times New Roman" w:cs="Times New Roman"/>
          <w:sz w:val="20"/>
        </w:rPr>
        <w:t xml:space="preserve">(MEAW). Young H. Kim presented a therapeutic philosophy based on anthropological considerations concerning the </w:t>
      </w:r>
      <w:proofErr w:type="spellStart"/>
      <w:r w:rsidRPr="0015743B">
        <w:rPr>
          <w:rFonts w:ascii="Times New Roman" w:hAnsi="Times New Roman" w:cs="Times New Roman"/>
          <w:sz w:val="20"/>
        </w:rPr>
        <w:t>verticalization</w:t>
      </w:r>
      <w:proofErr w:type="spellEnd"/>
      <w:r w:rsidRPr="0015743B">
        <w:rPr>
          <w:rFonts w:ascii="Times New Roman" w:hAnsi="Times New Roman" w:cs="Times New Roman"/>
          <w:sz w:val="20"/>
        </w:rPr>
        <w:t xml:space="preserve"> of the facial skull during the evolution of </w:t>
      </w:r>
      <w:r w:rsidRPr="0015743B">
        <w:rPr>
          <w:rFonts w:ascii="Times New Roman" w:hAnsi="Times New Roman" w:cs="Times New Roman"/>
          <w:i/>
          <w:sz w:val="20"/>
        </w:rPr>
        <w:t>Homo sapiens</w:t>
      </w:r>
      <w:r w:rsidRPr="0015743B">
        <w:rPr>
          <w:rFonts w:ascii="Times New Roman" w:hAnsi="Times New Roman" w:cs="Times New Roman"/>
          <w:sz w:val="20"/>
        </w:rPr>
        <w:t xml:space="preserve">' upright walk in 1967. Changes in the inclination of the </w:t>
      </w:r>
      <w:proofErr w:type="spellStart"/>
      <w:r w:rsidRPr="0015743B">
        <w:rPr>
          <w:rFonts w:ascii="Times New Roman" w:hAnsi="Times New Roman" w:cs="Times New Roman"/>
          <w:sz w:val="20"/>
        </w:rPr>
        <w:t>occlusal</w:t>
      </w:r>
      <w:proofErr w:type="spellEnd"/>
      <w:r w:rsidRPr="0015743B">
        <w:rPr>
          <w:rFonts w:ascii="Times New Roman" w:hAnsi="Times New Roman" w:cs="Times New Roman"/>
          <w:sz w:val="20"/>
        </w:rPr>
        <w:t xml:space="preserve"> plane that have happened in this evolutionary environment can be seen in man's individual growth. In the world of orthodontics, anterior open bite treatment is regarded as a complicated treatment. </w:t>
      </w:r>
      <w:proofErr w:type="spellStart"/>
      <w:r w:rsidRPr="0015743B">
        <w:rPr>
          <w:rFonts w:ascii="Times New Roman" w:hAnsi="Times New Roman" w:cs="Times New Roman"/>
          <w:sz w:val="20"/>
        </w:rPr>
        <w:t>Orthognathic</w:t>
      </w:r>
      <w:proofErr w:type="spellEnd"/>
      <w:r w:rsidRPr="0015743B">
        <w:rPr>
          <w:rFonts w:ascii="Times New Roman" w:hAnsi="Times New Roman" w:cs="Times New Roman"/>
          <w:sz w:val="20"/>
        </w:rPr>
        <w:t xml:space="preserve"> surgery is frequently used to treat various sorts of </w:t>
      </w:r>
      <w:r w:rsidRPr="0015743B">
        <w:rPr>
          <w:rFonts w:ascii="Times New Roman" w:hAnsi="Times New Roman" w:cs="Times New Roman"/>
          <w:sz w:val="20"/>
        </w:rPr>
        <w:t>malocclusions</w:t>
      </w:r>
      <w:bookmarkStart w:id="0" w:name="_GoBack"/>
      <w:bookmarkEnd w:id="0"/>
      <w:r w:rsidRPr="0015743B">
        <w:rPr>
          <w:rFonts w:ascii="Times New Roman" w:hAnsi="Times New Roman" w:cs="Times New Roman"/>
          <w:sz w:val="20"/>
        </w:rPr>
        <w:t>;</w:t>
      </w:r>
      <w:r w:rsidRPr="0015743B">
        <w:rPr>
          <w:rFonts w:ascii="Times New Roman" w:hAnsi="Times New Roman" w:cs="Times New Roman"/>
          <w:sz w:val="20"/>
        </w:rPr>
        <w:t xml:space="preserve"> however the outcomes are still uncertain. Treatment of open bite has become more effective since the introduction of Multi</w:t>
      </w:r>
      <w:r>
        <w:rPr>
          <w:rFonts w:ascii="Times New Roman" w:hAnsi="Times New Roman" w:cs="Times New Roman"/>
          <w:sz w:val="20"/>
        </w:rPr>
        <w:t>-</w:t>
      </w:r>
      <w:r w:rsidRPr="0015743B">
        <w:rPr>
          <w:rFonts w:ascii="Times New Roman" w:hAnsi="Times New Roman" w:cs="Times New Roman"/>
          <w:sz w:val="20"/>
        </w:rPr>
        <w:t>loop edgewise arch</w:t>
      </w:r>
      <w:r>
        <w:rPr>
          <w:rFonts w:ascii="Times New Roman" w:hAnsi="Times New Roman" w:cs="Times New Roman"/>
          <w:sz w:val="20"/>
        </w:rPr>
        <w:t xml:space="preserve"> </w:t>
      </w:r>
      <w:r w:rsidRPr="0015743B">
        <w:rPr>
          <w:rFonts w:ascii="Times New Roman" w:hAnsi="Times New Roman" w:cs="Times New Roman"/>
          <w:sz w:val="20"/>
        </w:rPr>
        <w:t>wire therapy. MEAW is also versatile in that it can cure malocclusions such as Class II, Class III, deep overbite</w:t>
      </w:r>
      <w:r>
        <w:rPr>
          <w:rFonts w:ascii="Times New Roman" w:hAnsi="Times New Roman" w:cs="Times New Roman"/>
          <w:sz w:val="20"/>
        </w:rPr>
        <w:t xml:space="preserve"> and</w:t>
      </w:r>
      <w:r w:rsidRPr="0015743B">
        <w:rPr>
          <w:rFonts w:ascii="Times New Roman" w:hAnsi="Times New Roman" w:cs="Times New Roman"/>
          <w:sz w:val="20"/>
        </w:rPr>
        <w:t xml:space="preserve"> malocclusions with severe midline deviations. Since the MEAW's introduction, its treatment modality has been employed internationally, with several reports of successful outcomes published. The MEAW procedure has been labeled as "magical" or "unbelievable" by certain orthodontists, however it is not. The diagnosis and treatment plan must be correct</w:t>
      </w:r>
      <w:r>
        <w:rPr>
          <w:rFonts w:ascii="Times New Roman" w:hAnsi="Times New Roman" w:cs="Times New Roman"/>
          <w:sz w:val="20"/>
        </w:rPr>
        <w:t xml:space="preserve"> and</w:t>
      </w:r>
      <w:r w:rsidRPr="0015743B">
        <w:rPr>
          <w:rFonts w:ascii="Times New Roman" w:hAnsi="Times New Roman" w:cs="Times New Roman"/>
          <w:sz w:val="20"/>
        </w:rPr>
        <w:t xml:space="preserve"> the MEAW must be precisely constructed to deliver the forces required to move the teeth to an ideal, stable relationship. As a result, the purpose of this essay is to go over the multi</w:t>
      </w:r>
      <w:r>
        <w:rPr>
          <w:rFonts w:ascii="Times New Roman" w:hAnsi="Times New Roman" w:cs="Times New Roman"/>
          <w:sz w:val="20"/>
        </w:rPr>
        <w:t>-</w:t>
      </w:r>
      <w:r w:rsidRPr="0015743B">
        <w:rPr>
          <w:rFonts w:ascii="Times New Roman" w:hAnsi="Times New Roman" w:cs="Times New Roman"/>
          <w:sz w:val="20"/>
        </w:rPr>
        <w:t>loop edge wise arch wire approach in depth, as well as its biomechanics.</w:t>
      </w:r>
    </w:p>
    <w:p w:rsidR="0015743B" w:rsidRPr="0015743B" w:rsidRDefault="0015743B" w:rsidP="0015743B">
      <w:pPr>
        <w:rPr>
          <w:rFonts w:ascii="Times New Roman" w:hAnsi="Times New Roman" w:cs="Times New Roman"/>
          <w:b/>
          <w:sz w:val="24"/>
        </w:rPr>
      </w:pPr>
      <w:r w:rsidRPr="0015743B">
        <w:rPr>
          <w:rFonts w:ascii="Times New Roman" w:hAnsi="Times New Roman" w:cs="Times New Roman"/>
          <w:b/>
          <w:sz w:val="24"/>
        </w:rPr>
        <w:t>Biography</w:t>
      </w:r>
    </w:p>
    <w:p w:rsidR="0015743B" w:rsidRPr="0015743B" w:rsidRDefault="0015743B" w:rsidP="0015743B">
      <w:pPr>
        <w:jc w:val="both"/>
        <w:rPr>
          <w:rFonts w:ascii="Times New Roman" w:hAnsi="Times New Roman" w:cs="Times New Roman"/>
          <w:sz w:val="20"/>
        </w:rPr>
      </w:pPr>
      <w:proofErr w:type="spellStart"/>
      <w:r w:rsidRPr="0015743B">
        <w:rPr>
          <w:rFonts w:ascii="Times New Roman" w:hAnsi="Times New Roman" w:cs="Times New Roman"/>
          <w:sz w:val="20"/>
        </w:rPr>
        <w:t>Hamed</w:t>
      </w:r>
      <w:proofErr w:type="spellEnd"/>
      <w:r w:rsidRPr="0015743B">
        <w:rPr>
          <w:rFonts w:ascii="Times New Roman" w:hAnsi="Times New Roman" w:cs="Times New Roman"/>
          <w:sz w:val="20"/>
        </w:rPr>
        <w:t xml:space="preserve"> </w:t>
      </w:r>
      <w:proofErr w:type="spellStart"/>
      <w:r w:rsidRPr="0015743B">
        <w:rPr>
          <w:rFonts w:ascii="Times New Roman" w:hAnsi="Times New Roman" w:cs="Times New Roman"/>
          <w:sz w:val="20"/>
        </w:rPr>
        <w:t>Nabahat</w:t>
      </w:r>
      <w:proofErr w:type="spellEnd"/>
      <w:r w:rsidRPr="0015743B">
        <w:rPr>
          <w:rFonts w:ascii="Times New Roman" w:hAnsi="Times New Roman" w:cs="Times New Roman"/>
          <w:sz w:val="20"/>
        </w:rPr>
        <w:t xml:space="preserve"> is a dental graduate from Russian Federation. Despite being young, he has gained a lot of experience in the field of maxillofacial surgery, dentistry various clinics and famous hospitals. In addition, one of his interests is to participate in scientific events.</w:t>
      </w:r>
    </w:p>
    <w:sectPr w:rsidR="0015743B" w:rsidRPr="001574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43B"/>
    <w:rsid w:val="0015743B"/>
    <w:rsid w:val="0032354D"/>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281</Words>
  <Characters>1602</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2023-02-21T08:53:00Z</dcterms:created>
  <dcterms:modified xsi:type="dcterms:W3CDTF">2023-02-21T09:03:00Z</dcterms:modified>
</cp:coreProperties>
</file>