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E7E6C">
      <w:pPr>
        <w:rPr>
          <w:rFonts w:ascii="Times New Roman" w:hAnsi="Times New Roman" w:cs="Times New Roman"/>
          <w:b/>
          <w:sz w:val="32"/>
        </w:rPr>
      </w:pPr>
      <w:bookmarkStart w:id="0" w:name="_GoBack"/>
      <w:r w:rsidRPr="00BE7E6C">
        <w:rPr>
          <w:rFonts w:ascii="Times New Roman" w:hAnsi="Times New Roman" w:cs="Times New Roman"/>
          <w:b/>
          <w:sz w:val="32"/>
        </w:rPr>
        <w:t>Barriers to quality oral health care among elderly (geriatric) patients in a southwestern Nigerian state</w:t>
      </w:r>
    </w:p>
    <w:p w:rsidR="00BE7E6C" w:rsidRDefault="00BE7E6C">
      <w:pPr>
        <w:rPr>
          <w:rFonts w:ascii="Times New Roman" w:hAnsi="Times New Roman" w:cs="Times New Roman"/>
          <w:sz w:val="24"/>
        </w:rPr>
      </w:pPr>
      <w:proofErr w:type="spellStart"/>
      <w:r>
        <w:rPr>
          <w:rFonts w:ascii="Times New Roman" w:hAnsi="Times New Roman" w:cs="Times New Roman"/>
          <w:sz w:val="24"/>
        </w:rPr>
        <w:t>Balogun</w:t>
      </w:r>
      <w:proofErr w:type="spellEnd"/>
      <w:r>
        <w:rPr>
          <w:rFonts w:ascii="Times New Roman" w:hAnsi="Times New Roman" w:cs="Times New Roman"/>
          <w:sz w:val="24"/>
        </w:rPr>
        <w:t xml:space="preserve"> A</w:t>
      </w:r>
      <w:r w:rsidRPr="00BE7E6C">
        <w:rPr>
          <w:rFonts w:ascii="Times New Roman" w:hAnsi="Times New Roman" w:cs="Times New Roman"/>
          <w:sz w:val="24"/>
        </w:rPr>
        <w:t>O</w:t>
      </w:r>
    </w:p>
    <w:p w:rsidR="00BE7E6C" w:rsidRPr="00BE7E6C" w:rsidRDefault="00BE7E6C">
      <w:pPr>
        <w:rPr>
          <w:rFonts w:ascii="Times New Roman" w:hAnsi="Times New Roman" w:cs="Times New Roman"/>
        </w:rPr>
      </w:pPr>
      <w:r w:rsidRPr="00BE7E6C">
        <w:rPr>
          <w:rFonts w:ascii="Times New Roman" w:hAnsi="Times New Roman" w:cs="Times New Roman"/>
        </w:rPr>
        <w:t>University College Hospital, Nigeria</w:t>
      </w:r>
    </w:p>
    <w:p w:rsidR="00BE7E6C" w:rsidRPr="00BE7E6C" w:rsidRDefault="00BE7E6C" w:rsidP="00BE7E6C">
      <w:pPr>
        <w:jc w:val="center"/>
        <w:rPr>
          <w:rFonts w:ascii="Times New Roman" w:hAnsi="Times New Roman" w:cs="Times New Roman"/>
          <w:b/>
          <w:sz w:val="24"/>
        </w:rPr>
      </w:pPr>
      <w:r w:rsidRPr="00BE7E6C">
        <w:rPr>
          <w:rFonts w:ascii="Times New Roman" w:hAnsi="Times New Roman" w:cs="Times New Roman"/>
          <w:b/>
          <w:sz w:val="24"/>
        </w:rPr>
        <w:t>Abstract</w:t>
      </w:r>
    </w:p>
    <w:p w:rsidR="00BE7E6C" w:rsidRDefault="00BE7E6C" w:rsidP="00BE7E6C">
      <w:pPr>
        <w:jc w:val="both"/>
        <w:rPr>
          <w:rFonts w:ascii="Times New Roman" w:hAnsi="Times New Roman" w:cs="Times New Roman"/>
          <w:sz w:val="20"/>
        </w:rPr>
      </w:pPr>
      <w:r w:rsidRPr="00BE7E6C">
        <w:rPr>
          <w:rFonts w:ascii="Times New Roman" w:hAnsi="Times New Roman" w:cs="Times New Roman"/>
          <w:b/>
          <w:sz w:val="20"/>
        </w:rPr>
        <w:t xml:space="preserve">Statement of the problem: </w:t>
      </w:r>
      <w:r w:rsidRPr="00BE7E6C">
        <w:rPr>
          <w:rFonts w:ascii="Times New Roman" w:hAnsi="Times New Roman" w:cs="Times New Roman"/>
          <w:sz w:val="20"/>
        </w:rPr>
        <w:t xml:space="preserve">Nowadays, people are not only living longer but also retaining their natural teeth into old age. The oral health treatment needs of elderly people can be complex because of reduced mobility, compromised physical and mental states amongst others. These make oral hygiene and treatment more difficult. Despite their increased need, the uptake of dental care by elderly people is characteristically poor and unmet needs may be high due to barriers to oral health as shown by previous studies. This study therefore set out to investigate the specific barriers in our environment. </w:t>
      </w:r>
    </w:p>
    <w:p w:rsidR="00BE7E6C" w:rsidRDefault="00BE7E6C" w:rsidP="00BE7E6C">
      <w:pPr>
        <w:jc w:val="both"/>
        <w:rPr>
          <w:rFonts w:ascii="Times New Roman" w:hAnsi="Times New Roman" w:cs="Times New Roman"/>
          <w:sz w:val="20"/>
        </w:rPr>
      </w:pPr>
      <w:r w:rsidRPr="00BE7E6C">
        <w:rPr>
          <w:rFonts w:ascii="Times New Roman" w:hAnsi="Times New Roman" w:cs="Times New Roman"/>
          <w:b/>
          <w:sz w:val="20"/>
        </w:rPr>
        <w:t>Methodology and theoretical Orientation:</w:t>
      </w:r>
      <w:r w:rsidRPr="00BE7E6C">
        <w:rPr>
          <w:rFonts w:ascii="Times New Roman" w:hAnsi="Times New Roman" w:cs="Times New Roman"/>
          <w:sz w:val="20"/>
        </w:rPr>
        <w:t xml:space="preserve"> A cross- sectional study in which multistage sampling was used to enroll 500 patients, aged 65 years and above who were attending selected health care centers in Oyo State. A structured interviewer administered questionnaire and modified WHO clinical assessment form were used to determine their oral health status. </w:t>
      </w:r>
    </w:p>
    <w:p w:rsidR="00BE7E6C" w:rsidRDefault="00BE7E6C" w:rsidP="00BE7E6C">
      <w:pPr>
        <w:jc w:val="both"/>
        <w:rPr>
          <w:rFonts w:ascii="Times New Roman" w:hAnsi="Times New Roman" w:cs="Times New Roman"/>
          <w:sz w:val="20"/>
        </w:rPr>
      </w:pPr>
      <w:r w:rsidRPr="00BE7E6C">
        <w:rPr>
          <w:rFonts w:ascii="Times New Roman" w:hAnsi="Times New Roman" w:cs="Times New Roman"/>
          <w:b/>
          <w:sz w:val="20"/>
        </w:rPr>
        <w:t>Findings:</w:t>
      </w:r>
      <w:r w:rsidRPr="00BE7E6C">
        <w:rPr>
          <w:rFonts w:ascii="Times New Roman" w:hAnsi="Times New Roman" w:cs="Times New Roman"/>
          <w:sz w:val="20"/>
        </w:rPr>
        <w:t xml:space="preserve"> Mean age was 74 ± 10 years with more female respondents (51.0%).</w:t>
      </w:r>
      <w:r>
        <w:rPr>
          <w:rFonts w:ascii="Times New Roman" w:hAnsi="Times New Roman" w:cs="Times New Roman"/>
          <w:sz w:val="20"/>
        </w:rPr>
        <w:t xml:space="preserve"> </w:t>
      </w:r>
      <w:r w:rsidRPr="00BE7E6C">
        <w:rPr>
          <w:rFonts w:ascii="Times New Roman" w:hAnsi="Times New Roman" w:cs="Times New Roman"/>
          <w:sz w:val="20"/>
        </w:rPr>
        <w:t xml:space="preserve">Mean DMFT of 5 and CPITN of 2 indicated that there was a need for dental care among the participants. Less than a tenth (8.6%) of the study population had accessed dental care in the past 12 months. Fear of pain constituted the barrier with highest ranking among the respondents in this study (62.0%). Frightening dental instruments and noise from dental instruments were some of the factors preventing the elderly from seeking oral health care in Oyo State. </w:t>
      </w:r>
    </w:p>
    <w:p w:rsidR="00BE7E6C" w:rsidRDefault="00BE7E6C" w:rsidP="00BE7E6C">
      <w:pPr>
        <w:jc w:val="both"/>
        <w:rPr>
          <w:rFonts w:ascii="Times New Roman" w:hAnsi="Times New Roman" w:cs="Times New Roman"/>
          <w:sz w:val="20"/>
        </w:rPr>
      </w:pPr>
      <w:r w:rsidRPr="00BE7E6C">
        <w:rPr>
          <w:rFonts w:ascii="Times New Roman" w:hAnsi="Times New Roman" w:cs="Times New Roman"/>
          <w:b/>
          <w:sz w:val="20"/>
        </w:rPr>
        <w:t xml:space="preserve">Conclusion: </w:t>
      </w:r>
      <w:r w:rsidRPr="00BE7E6C">
        <w:rPr>
          <w:rFonts w:ascii="Times New Roman" w:hAnsi="Times New Roman" w:cs="Times New Roman"/>
          <w:sz w:val="20"/>
        </w:rPr>
        <w:t>Though oral health care access is available in the public sector, the study found that there were unmet dental treatment needs among the elderly due to some financial and personal barriers experienced.</w:t>
      </w:r>
    </w:p>
    <w:p w:rsidR="00BE7E6C" w:rsidRPr="00BE7E6C" w:rsidRDefault="00BE7E6C" w:rsidP="00BE7E6C">
      <w:pPr>
        <w:rPr>
          <w:rFonts w:ascii="Times New Roman" w:hAnsi="Times New Roman" w:cs="Times New Roman"/>
          <w:b/>
          <w:sz w:val="24"/>
        </w:rPr>
      </w:pPr>
      <w:r w:rsidRPr="00BE7E6C">
        <w:rPr>
          <w:rFonts w:ascii="Times New Roman" w:hAnsi="Times New Roman" w:cs="Times New Roman"/>
          <w:b/>
          <w:sz w:val="24"/>
        </w:rPr>
        <w:t>Biography</w:t>
      </w:r>
    </w:p>
    <w:p w:rsidR="00BE7E6C" w:rsidRPr="00BE7E6C" w:rsidRDefault="00BE7E6C" w:rsidP="00BE7E6C">
      <w:pPr>
        <w:jc w:val="both"/>
        <w:rPr>
          <w:rFonts w:ascii="Times New Roman" w:hAnsi="Times New Roman" w:cs="Times New Roman"/>
          <w:sz w:val="20"/>
        </w:rPr>
      </w:pPr>
      <w:proofErr w:type="spellStart"/>
      <w:r w:rsidRPr="00BE7E6C">
        <w:rPr>
          <w:rFonts w:ascii="Times New Roman" w:hAnsi="Times New Roman" w:cs="Times New Roman"/>
          <w:sz w:val="20"/>
        </w:rPr>
        <w:t>Balogun</w:t>
      </w:r>
      <w:proofErr w:type="spellEnd"/>
      <w:r w:rsidRPr="00BE7E6C">
        <w:rPr>
          <w:rFonts w:ascii="Times New Roman" w:hAnsi="Times New Roman" w:cs="Times New Roman"/>
          <w:sz w:val="20"/>
        </w:rPr>
        <w:t xml:space="preserve"> </w:t>
      </w:r>
      <w:proofErr w:type="spellStart"/>
      <w:r w:rsidRPr="00BE7E6C">
        <w:rPr>
          <w:rFonts w:ascii="Times New Roman" w:hAnsi="Times New Roman" w:cs="Times New Roman"/>
          <w:sz w:val="20"/>
        </w:rPr>
        <w:t>Abimbola</w:t>
      </w:r>
      <w:proofErr w:type="spellEnd"/>
      <w:r w:rsidRPr="00BE7E6C">
        <w:rPr>
          <w:rFonts w:ascii="Times New Roman" w:hAnsi="Times New Roman" w:cs="Times New Roman"/>
          <w:sz w:val="20"/>
        </w:rPr>
        <w:t xml:space="preserve"> is a researcher whose interest is on oral health delivery to the elderly. Oral health care must be accessible to every segment of the population so as to bridge the gap between the need for care and the amount of care being sought. In order to achieve this, the barriers preventing elderly people from accessing the oral health care services must be put into consideration and access to oral health in the elderly need to be accorded utmost priority.</w:t>
      </w:r>
      <w:bookmarkEnd w:id="0"/>
    </w:p>
    <w:sectPr w:rsidR="00BE7E6C" w:rsidRPr="00BE7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E6C"/>
    <w:rsid w:val="0032354D"/>
    <w:rsid w:val="00474203"/>
    <w:rsid w:val="00535872"/>
    <w:rsid w:val="00924B33"/>
    <w:rsid w:val="00BE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350</Words>
  <Characters>2000</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2023-02-21T11:41:00Z</dcterms:created>
  <dcterms:modified xsi:type="dcterms:W3CDTF">2023-02-21T11:51:00Z</dcterms:modified>
</cp:coreProperties>
</file>