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9957F2">
      <w:pPr>
        <w:rPr>
          <w:rFonts w:ascii="Times New Roman" w:hAnsi="Times New Roman" w:cs="Times New Roman"/>
          <w:b/>
          <w:sz w:val="32"/>
        </w:rPr>
      </w:pPr>
      <w:bookmarkStart w:id="0" w:name="_GoBack"/>
      <w:r w:rsidRPr="009957F2">
        <w:rPr>
          <w:rFonts w:ascii="Times New Roman" w:hAnsi="Times New Roman" w:cs="Times New Roman"/>
          <w:b/>
          <w:sz w:val="32"/>
        </w:rPr>
        <w:t>Evaluation of the efficacy of Injection Platelet-Rich Fibrin</w:t>
      </w:r>
      <w:r>
        <w:rPr>
          <w:rFonts w:ascii="Times New Roman" w:hAnsi="Times New Roman" w:cs="Times New Roman"/>
          <w:b/>
          <w:sz w:val="32"/>
        </w:rPr>
        <w:t xml:space="preserve"> </w:t>
      </w:r>
      <w:r w:rsidRPr="009957F2">
        <w:rPr>
          <w:rFonts w:ascii="Times New Roman" w:hAnsi="Times New Roman" w:cs="Times New Roman"/>
          <w:b/>
          <w:sz w:val="32"/>
        </w:rPr>
        <w:t>(I-PRF) in acc</w:t>
      </w:r>
      <w:r>
        <w:rPr>
          <w:rFonts w:ascii="Times New Roman" w:hAnsi="Times New Roman" w:cs="Times New Roman"/>
          <w:b/>
          <w:sz w:val="32"/>
        </w:rPr>
        <w:t xml:space="preserve">elerate alignment and leveling </w:t>
      </w:r>
      <w:r w:rsidRPr="009957F2">
        <w:rPr>
          <w:rFonts w:ascii="Times New Roman" w:hAnsi="Times New Roman" w:cs="Times New Roman"/>
          <w:b/>
          <w:sz w:val="32"/>
        </w:rPr>
        <w:t>and pain perception</w:t>
      </w:r>
    </w:p>
    <w:p w:rsidR="009957F2" w:rsidRDefault="009957F2">
      <w:pPr>
        <w:rPr>
          <w:rFonts w:ascii="Times New Roman" w:hAnsi="Times New Roman" w:cs="Times New Roman"/>
          <w:sz w:val="24"/>
        </w:rPr>
      </w:pPr>
      <w:r w:rsidRPr="009957F2">
        <w:rPr>
          <w:rFonts w:ascii="Times New Roman" w:hAnsi="Times New Roman" w:cs="Times New Roman"/>
          <w:sz w:val="24"/>
        </w:rPr>
        <w:t xml:space="preserve">Ali </w:t>
      </w:r>
      <w:proofErr w:type="spellStart"/>
      <w:r w:rsidRPr="009957F2">
        <w:rPr>
          <w:rFonts w:ascii="Times New Roman" w:hAnsi="Times New Roman" w:cs="Times New Roman"/>
          <w:sz w:val="24"/>
        </w:rPr>
        <w:t>Rokia</w:t>
      </w:r>
      <w:proofErr w:type="spellEnd"/>
    </w:p>
    <w:p w:rsidR="009957F2" w:rsidRPr="009957F2" w:rsidRDefault="009957F2">
      <w:pPr>
        <w:rPr>
          <w:rFonts w:ascii="Times New Roman" w:hAnsi="Times New Roman" w:cs="Times New Roman"/>
        </w:rPr>
      </w:pPr>
      <w:r w:rsidRPr="009957F2">
        <w:rPr>
          <w:rFonts w:ascii="Times New Roman" w:hAnsi="Times New Roman" w:cs="Times New Roman"/>
        </w:rPr>
        <w:t xml:space="preserve">Al </w:t>
      </w:r>
      <w:proofErr w:type="spellStart"/>
      <w:r w:rsidRPr="009957F2">
        <w:rPr>
          <w:rFonts w:ascii="Times New Roman" w:hAnsi="Times New Roman" w:cs="Times New Roman"/>
        </w:rPr>
        <w:t>Andalus</w:t>
      </w:r>
      <w:proofErr w:type="spellEnd"/>
      <w:r w:rsidRPr="009957F2">
        <w:rPr>
          <w:rFonts w:ascii="Times New Roman" w:hAnsi="Times New Roman" w:cs="Times New Roman"/>
        </w:rPr>
        <w:t xml:space="preserve"> University for Medical Sciences, Syria</w:t>
      </w:r>
    </w:p>
    <w:p w:rsidR="009957F2" w:rsidRPr="009957F2" w:rsidRDefault="009957F2" w:rsidP="009957F2">
      <w:pPr>
        <w:jc w:val="center"/>
        <w:rPr>
          <w:rFonts w:ascii="Times New Roman" w:hAnsi="Times New Roman" w:cs="Times New Roman"/>
          <w:b/>
          <w:sz w:val="24"/>
        </w:rPr>
      </w:pPr>
      <w:r w:rsidRPr="009957F2">
        <w:rPr>
          <w:rFonts w:ascii="Times New Roman" w:hAnsi="Times New Roman" w:cs="Times New Roman"/>
          <w:b/>
          <w:sz w:val="24"/>
        </w:rPr>
        <w:t>Abstract</w:t>
      </w:r>
    </w:p>
    <w:p w:rsidR="009957F2" w:rsidRPr="009957F2" w:rsidRDefault="009957F2" w:rsidP="009957F2">
      <w:pPr>
        <w:jc w:val="both"/>
        <w:rPr>
          <w:rFonts w:ascii="Times New Roman" w:hAnsi="Times New Roman" w:cs="Times New Roman"/>
          <w:sz w:val="20"/>
        </w:rPr>
      </w:pPr>
      <w:r w:rsidRPr="009957F2">
        <w:rPr>
          <w:rFonts w:ascii="Times New Roman" w:hAnsi="Times New Roman" w:cs="Times New Roman"/>
          <w:b/>
          <w:sz w:val="20"/>
        </w:rPr>
        <w:t>Background:</w:t>
      </w:r>
      <w:r w:rsidRPr="009957F2">
        <w:rPr>
          <w:rFonts w:ascii="Times New Roman" w:hAnsi="Times New Roman" w:cs="Times New Roman"/>
          <w:sz w:val="20"/>
        </w:rPr>
        <w:t xml:space="preserve"> The long duration of orthodontic treatment is one of the factors that reduce the desire of patients to undergo orthodontic treatment. Many methods have been devised to acce</w:t>
      </w:r>
      <w:r>
        <w:rPr>
          <w:rFonts w:ascii="Times New Roman" w:hAnsi="Times New Roman" w:cs="Times New Roman"/>
          <w:sz w:val="20"/>
        </w:rPr>
        <w:t>lerate the orthodontic movement</w:t>
      </w:r>
      <w:r w:rsidRPr="009957F2">
        <w:rPr>
          <w:rFonts w:ascii="Times New Roman" w:hAnsi="Times New Roman" w:cs="Times New Roman"/>
          <w:sz w:val="20"/>
        </w:rPr>
        <w:t>.</w:t>
      </w:r>
      <w:r>
        <w:rPr>
          <w:rFonts w:ascii="Times New Roman" w:hAnsi="Times New Roman" w:cs="Times New Roman"/>
          <w:sz w:val="20"/>
        </w:rPr>
        <w:t xml:space="preserve"> </w:t>
      </w:r>
      <w:r w:rsidRPr="009957F2">
        <w:rPr>
          <w:rFonts w:ascii="Times New Roman" w:hAnsi="Times New Roman" w:cs="Times New Roman"/>
          <w:sz w:val="20"/>
        </w:rPr>
        <w:t xml:space="preserve">The </w:t>
      </w:r>
      <w:r w:rsidRPr="009957F2">
        <w:rPr>
          <w:rFonts w:ascii="Times New Roman" w:hAnsi="Times New Roman" w:cs="Times New Roman"/>
          <w:sz w:val="20"/>
        </w:rPr>
        <w:t xml:space="preserve">Injection </w:t>
      </w:r>
      <w:r w:rsidRPr="009957F2">
        <w:rPr>
          <w:rFonts w:ascii="Times New Roman" w:hAnsi="Times New Roman" w:cs="Times New Roman"/>
          <w:sz w:val="20"/>
        </w:rPr>
        <w:t xml:space="preserve">of </w:t>
      </w:r>
      <w:r w:rsidRPr="009957F2">
        <w:rPr>
          <w:rFonts w:ascii="Times New Roman" w:hAnsi="Times New Roman" w:cs="Times New Roman"/>
          <w:sz w:val="20"/>
        </w:rPr>
        <w:t>Platelet Rich Fibrin</w:t>
      </w:r>
      <w:r>
        <w:rPr>
          <w:rFonts w:ascii="Times New Roman" w:hAnsi="Times New Roman" w:cs="Times New Roman"/>
          <w:sz w:val="20"/>
        </w:rPr>
        <w:t xml:space="preserve"> </w:t>
      </w:r>
      <w:r w:rsidRPr="009957F2">
        <w:rPr>
          <w:rFonts w:ascii="Times New Roman" w:hAnsi="Times New Roman" w:cs="Times New Roman"/>
          <w:sz w:val="20"/>
        </w:rPr>
        <w:t>(I-PRF) is one of the modern methods, whose role is still unknown in accelerating dental movement and reduction in the duration of orthodontic treatment.</w:t>
      </w:r>
    </w:p>
    <w:p w:rsidR="009957F2" w:rsidRPr="009957F2" w:rsidRDefault="009957F2" w:rsidP="009957F2">
      <w:pPr>
        <w:jc w:val="both"/>
        <w:rPr>
          <w:rFonts w:ascii="Times New Roman" w:hAnsi="Times New Roman" w:cs="Times New Roman"/>
          <w:sz w:val="20"/>
        </w:rPr>
      </w:pPr>
      <w:r w:rsidRPr="009957F2">
        <w:rPr>
          <w:rFonts w:ascii="Times New Roman" w:hAnsi="Times New Roman" w:cs="Times New Roman"/>
          <w:b/>
          <w:sz w:val="20"/>
        </w:rPr>
        <w:t>Objectives:</w:t>
      </w:r>
      <w:r>
        <w:rPr>
          <w:rFonts w:ascii="Times New Roman" w:hAnsi="Times New Roman" w:cs="Times New Roman"/>
          <w:sz w:val="20"/>
        </w:rPr>
        <w:t xml:space="preserve"> </w:t>
      </w:r>
      <w:r w:rsidRPr="009957F2">
        <w:rPr>
          <w:rFonts w:ascii="Times New Roman" w:hAnsi="Times New Roman" w:cs="Times New Roman"/>
          <w:sz w:val="20"/>
        </w:rPr>
        <w:t xml:space="preserve">The </w:t>
      </w:r>
      <w:r w:rsidRPr="009957F2">
        <w:rPr>
          <w:rFonts w:ascii="Times New Roman" w:hAnsi="Times New Roman" w:cs="Times New Roman"/>
          <w:sz w:val="20"/>
        </w:rPr>
        <w:t>aim of this study is to evaluate th</w:t>
      </w:r>
      <w:r>
        <w:rPr>
          <w:rFonts w:ascii="Times New Roman" w:hAnsi="Times New Roman" w:cs="Times New Roman"/>
          <w:sz w:val="20"/>
        </w:rPr>
        <w:t>e effectiveness of injection I-</w:t>
      </w:r>
      <w:r w:rsidRPr="009957F2">
        <w:rPr>
          <w:rFonts w:ascii="Times New Roman" w:hAnsi="Times New Roman" w:cs="Times New Roman"/>
          <w:sz w:val="20"/>
        </w:rPr>
        <w:t>PRF to accelerate alignment and leveling of the upper anterior teeth and reduce the time</w:t>
      </w:r>
      <w:r>
        <w:rPr>
          <w:rFonts w:ascii="Times New Roman" w:hAnsi="Times New Roman" w:cs="Times New Roman"/>
          <w:sz w:val="20"/>
        </w:rPr>
        <w:t xml:space="preserve"> </w:t>
      </w:r>
      <w:r w:rsidRPr="009957F2">
        <w:rPr>
          <w:rFonts w:ascii="Times New Roman" w:hAnsi="Times New Roman" w:cs="Times New Roman"/>
          <w:sz w:val="20"/>
        </w:rPr>
        <w:t>required for treatment and pain perception during the first week of the alignment and leveling process.</w:t>
      </w:r>
      <w:r>
        <w:rPr>
          <w:rFonts w:ascii="Times New Roman" w:hAnsi="Times New Roman" w:cs="Times New Roman"/>
          <w:sz w:val="20"/>
        </w:rPr>
        <w:t xml:space="preserve"> </w:t>
      </w:r>
    </w:p>
    <w:p w:rsidR="009957F2" w:rsidRPr="009957F2" w:rsidRDefault="009957F2" w:rsidP="009957F2">
      <w:pPr>
        <w:jc w:val="both"/>
        <w:rPr>
          <w:rFonts w:ascii="Times New Roman" w:hAnsi="Times New Roman" w:cs="Times New Roman"/>
          <w:sz w:val="20"/>
        </w:rPr>
      </w:pPr>
      <w:r w:rsidRPr="009957F2">
        <w:rPr>
          <w:rFonts w:ascii="Times New Roman" w:hAnsi="Times New Roman" w:cs="Times New Roman"/>
          <w:b/>
          <w:sz w:val="20"/>
        </w:rPr>
        <w:t xml:space="preserve">Material and </w:t>
      </w:r>
      <w:r w:rsidRPr="009957F2">
        <w:rPr>
          <w:rFonts w:ascii="Times New Roman" w:hAnsi="Times New Roman" w:cs="Times New Roman"/>
          <w:b/>
          <w:sz w:val="20"/>
        </w:rPr>
        <w:t>methods</w:t>
      </w:r>
      <w:r w:rsidRPr="009957F2">
        <w:rPr>
          <w:rFonts w:ascii="Times New Roman" w:hAnsi="Times New Roman" w:cs="Times New Roman"/>
          <w:b/>
          <w:sz w:val="20"/>
        </w:rPr>
        <w:t>:</w:t>
      </w:r>
      <w:r w:rsidRPr="009957F2">
        <w:rPr>
          <w:rFonts w:ascii="Times New Roman" w:hAnsi="Times New Roman" w:cs="Times New Roman"/>
          <w:sz w:val="20"/>
        </w:rPr>
        <w:t xml:space="preserve"> The sample consisted of 18 patients (11 famales,7 males),</w:t>
      </w:r>
      <w:r>
        <w:rPr>
          <w:rFonts w:ascii="Times New Roman" w:hAnsi="Times New Roman" w:cs="Times New Roman"/>
          <w:sz w:val="20"/>
        </w:rPr>
        <w:t xml:space="preserve"> </w:t>
      </w:r>
      <w:r w:rsidRPr="009957F2">
        <w:rPr>
          <w:rFonts w:ascii="Times New Roman" w:hAnsi="Times New Roman" w:cs="Times New Roman"/>
          <w:sz w:val="20"/>
        </w:rPr>
        <w:t xml:space="preserve">who needed the alignment and leveling of upper anterior teeth, The patients were randomly assigned to 2 groups: the study group would be </w:t>
      </w:r>
      <w:r w:rsidRPr="009957F2">
        <w:rPr>
          <w:rFonts w:ascii="Times New Roman" w:hAnsi="Times New Roman" w:cs="Times New Roman"/>
          <w:sz w:val="20"/>
        </w:rPr>
        <w:t>Injected</w:t>
      </w:r>
      <w:r>
        <w:rPr>
          <w:rFonts w:ascii="Times New Roman" w:hAnsi="Times New Roman" w:cs="Times New Roman"/>
          <w:sz w:val="20"/>
        </w:rPr>
        <w:t xml:space="preserve"> </w:t>
      </w:r>
      <w:r w:rsidRPr="009957F2">
        <w:rPr>
          <w:rFonts w:ascii="Times New Roman" w:hAnsi="Times New Roman" w:cs="Times New Roman"/>
          <w:sz w:val="20"/>
        </w:rPr>
        <w:t xml:space="preserve">Platelet Rich Fibrin </w:t>
      </w:r>
      <w:r w:rsidRPr="009957F2">
        <w:rPr>
          <w:rFonts w:ascii="Times New Roman" w:hAnsi="Times New Roman" w:cs="Times New Roman"/>
          <w:sz w:val="20"/>
        </w:rPr>
        <w:t>(I-PRF) and a control group for which only brackets would be applied. The treatment progress was evaluated at 3 time stages</w:t>
      </w:r>
      <w:r>
        <w:rPr>
          <w:rFonts w:ascii="Times New Roman" w:hAnsi="Times New Roman" w:cs="Times New Roman"/>
          <w:sz w:val="20"/>
        </w:rPr>
        <w:t xml:space="preserve"> and</w:t>
      </w:r>
      <w:r w:rsidRPr="009957F2">
        <w:rPr>
          <w:rFonts w:ascii="Times New Roman" w:hAnsi="Times New Roman" w:cs="Times New Roman"/>
          <w:sz w:val="20"/>
        </w:rPr>
        <w:t xml:space="preserve"> the studied variables were the alig</w:t>
      </w:r>
      <w:r>
        <w:rPr>
          <w:rFonts w:ascii="Times New Roman" w:hAnsi="Times New Roman" w:cs="Times New Roman"/>
          <w:sz w:val="20"/>
        </w:rPr>
        <w:t xml:space="preserve">nment and leveling Improvement. </w:t>
      </w:r>
      <w:r w:rsidRPr="009957F2">
        <w:rPr>
          <w:rFonts w:ascii="Times New Roman" w:hAnsi="Times New Roman" w:cs="Times New Roman"/>
          <w:sz w:val="20"/>
        </w:rPr>
        <w:t xml:space="preserve">The pain parameters of each patient were evaluated for both groups during the first week of the alignment and leveling process by application of the (VAS) at the durations of (2 hours, 6 hours, 1 day, 2 days, </w:t>
      </w:r>
      <w:proofErr w:type="gramStart"/>
      <w:r w:rsidRPr="009957F2">
        <w:rPr>
          <w:rFonts w:ascii="Times New Roman" w:hAnsi="Times New Roman" w:cs="Times New Roman"/>
          <w:sz w:val="20"/>
        </w:rPr>
        <w:t>7</w:t>
      </w:r>
      <w:proofErr w:type="gramEnd"/>
      <w:r w:rsidRPr="009957F2">
        <w:rPr>
          <w:rFonts w:ascii="Times New Roman" w:hAnsi="Times New Roman" w:cs="Times New Roman"/>
          <w:sz w:val="20"/>
        </w:rPr>
        <w:t xml:space="preserve"> days)</w:t>
      </w:r>
      <w:r>
        <w:rPr>
          <w:rFonts w:ascii="Times New Roman" w:hAnsi="Times New Roman" w:cs="Times New Roman"/>
          <w:sz w:val="20"/>
        </w:rPr>
        <w:t>.</w:t>
      </w:r>
    </w:p>
    <w:p w:rsidR="009957F2" w:rsidRPr="009957F2" w:rsidRDefault="009957F2" w:rsidP="009957F2">
      <w:pPr>
        <w:jc w:val="both"/>
        <w:rPr>
          <w:rFonts w:ascii="Times New Roman" w:hAnsi="Times New Roman" w:cs="Times New Roman"/>
          <w:sz w:val="20"/>
        </w:rPr>
      </w:pPr>
      <w:r w:rsidRPr="009957F2">
        <w:rPr>
          <w:rFonts w:ascii="Times New Roman" w:hAnsi="Times New Roman" w:cs="Times New Roman"/>
          <w:b/>
          <w:sz w:val="20"/>
        </w:rPr>
        <w:t>Results:</w:t>
      </w:r>
      <w:r w:rsidRPr="009957F2">
        <w:rPr>
          <w:rFonts w:ascii="Times New Roman" w:hAnsi="Times New Roman" w:cs="Times New Roman"/>
          <w:sz w:val="20"/>
        </w:rPr>
        <w:t xml:space="preserve"> The results of the study showed that platelet rich fibrin injection I-PRF was ineffective in accelerating the alignment and the leveling process</w:t>
      </w:r>
      <w:r>
        <w:rPr>
          <w:rFonts w:ascii="Times New Roman" w:hAnsi="Times New Roman" w:cs="Times New Roman"/>
          <w:sz w:val="20"/>
        </w:rPr>
        <w:t xml:space="preserve"> (P</w:t>
      </w:r>
      <w:r w:rsidRPr="009957F2">
        <w:rPr>
          <w:rFonts w:ascii="Times New Roman" w:hAnsi="Times New Roman" w:cs="Times New Roman"/>
          <w:sz w:val="20"/>
        </w:rPr>
        <w:t>&gt;0.05) PRF injection can reduce pain perception in orthodontic patients, overall (P&lt;0.05), with an effect size of approx. 53</w:t>
      </w:r>
      <w:r>
        <w:rPr>
          <w:rFonts w:ascii="Times New Roman" w:hAnsi="Times New Roman" w:cs="Times New Roman"/>
          <w:sz w:val="20"/>
        </w:rPr>
        <w:t xml:space="preserve"> </w:t>
      </w:r>
      <w:r w:rsidRPr="009957F2">
        <w:rPr>
          <w:rFonts w:ascii="Times New Roman" w:hAnsi="Times New Roman" w:cs="Times New Roman"/>
          <w:sz w:val="20"/>
        </w:rPr>
        <w:t>±</w:t>
      </w:r>
      <w:r>
        <w:rPr>
          <w:rFonts w:ascii="Times New Roman" w:hAnsi="Times New Roman" w:cs="Times New Roman"/>
          <w:sz w:val="20"/>
        </w:rPr>
        <w:t xml:space="preserve"> </w:t>
      </w:r>
      <w:r w:rsidRPr="009957F2">
        <w:rPr>
          <w:rFonts w:ascii="Times New Roman" w:hAnsi="Times New Roman" w:cs="Times New Roman"/>
          <w:sz w:val="20"/>
        </w:rPr>
        <w:t>0.13%. The biggest effect was observed 2 hours after exposure (P&lt;0.1) which showed a 50% reduction in pain in the PRF group.</w:t>
      </w:r>
    </w:p>
    <w:p w:rsidR="009957F2" w:rsidRDefault="009957F2" w:rsidP="009957F2">
      <w:pPr>
        <w:jc w:val="both"/>
        <w:rPr>
          <w:rFonts w:ascii="Times New Roman" w:hAnsi="Times New Roman" w:cs="Times New Roman"/>
          <w:sz w:val="20"/>
        </w:rPr>
      </w:pPr>
      <w:r w:rsidRPr="009957F2">
        <w:rPr>
          <w:rFonts w:ascii="Times New Roman" w:hAnsi="Times New Roman" w:cs="Times New Roman"/>
          <w:b/>
          <w:sz w:val="20"/>
        </w:rPr>
        <w:t>Conclusions:</w:t>
      </w:r>
      <w:r w:rsidRPr="009957F2">
        <w:rPr>
          <w:rFonts w:ascii="Times New Roman" w:hAnsi="Times New Roman" w:cs="Times New Roman"/>
          <w:sz w:val="20"/>
        </w:rPr>
        <w:t xml:space="preserve"> Injection platelet rich fibrin I-PRF is ineffective in accelerating orthodontic movement. PRF injection can be an effective alternative for decreasing pain perception levels.</w:t>
      </w:r>
    </w:p>
    <w:p w:rsidR="009957F2" w:rsidRPr="009957F2" w:rsidRDefault="009957F2" w:rsidP="009957F2">
      <w:pPr>
        <w:rPr>
          <w:rFonts w:ascii="Times New Roman" w:hAnsi="Times New Roman" w:cs="Times New Roman"/>
          <w:b/>
          <w:sz w:val="24"/>
        </w:rPr>
      </w:pPr>
      <w:r w:rsidRPr="009957F2">
        <w:rPr>
          <w:rFonts w:ascii="Times New Roman" w:hAnsi="Times New Roman" w:cs="Times New Roman"/>
          <w:b/>
          <w:sz w:val="24"/>
        </w:rPr>
        <w:t>Biography</w:t>
      </w:r>
    </w:p>
    <w:p w:rsidR="009957F2" w:rsidRPr="009957F2" w:rsidRDefault="009957F2" w:rsidP="009957F2">
      <w:pPr>
        <w:jc w:val="both"/>
        <w:rPr>
          <w:rFonts w:ascii="Times New Roman" w:hAnsi="Times New Roman" w:cs="Times New Roman"/>
          <w:sz w:val="20"/>
        </w:rPr>
      </w:pPr>
      <w:r w:rsidRPr="009957F2">
        <w:rPr>
          <w:rFonts w:ascii="Times New Roman" w:hAnsi="Times New Roman" w:cs="Times New Roman"/>
          <w:sz w:val="20"/>
        </w:rPr>
        <w:t xml:space="preserve">Ali </w:t>
      </w:r>
      <w:proofErr w:type="spellStart"/>
      <w:r w:rsidRPr="009957F2">
        <w:rPr>
          <w:rFonts w:ascii="Times New Roman" w:hAnsi="Times New Roman" w:cs="Times New Roman"/>
          <w:sz w:val="20"/>
        </w:rPr>
        <w:t>Rokia</w:t>
      </w:r>
      <w:proofErr w:type="spellEnd"/>
      <w:r>
        <w:rPr>
          <w:rFonts w:ascii="Times New Roman" w:hAnsi="Times New Roman" w:cs="Times New Roman"/>
          <w:sz w:val="20"/>
        </w:rPr>
        <w:t xml:space="preserve"> </w:t>
      </w:r>
      <w:r w:rsidRPr="009957F2">
        <w:rPr>
          <w:rFonts w:ascii="Times New Roman" w:hAnsi="Times New Roman" w:cs="Times New Roman"/>
          <w:sz w:val="20"/>
        </w:rPr>
        <w:t xml:space="preserve">enjoys his experience in the field of orthodontics and oral health. </w:t>
      </w:r>
      <w:r>
        <w:rPr>
          <w:rFonts w:ascii="Times New Roman" w:hAnsi="Times New Roman" w:cs="Times New Roman"/>
          <w:sz w:val="20"/>
        </w:rPr>
        <w:t>His w</w:t>
      </w:r>
      <w:r w:rsidRPr="009957F2">
        <w:rPr>
          <w:rFonts w:ascii="Times New Roman" w:hAnsi="Times New Roman" w:cs="Times New Roman"/>
          <w:sz w:val="20"/>
        </w:rPr>
        <w:t>ork has been working for a long time to accelerate orthodontic treatment after conducting research for a long period of time with the aim of shortening the duration of treatment and reducing the softness of the material for patients. We look forward to conducting more future research in order to employ our experience</w:t>
      </w:r>
      <w:r>
        <w:rPr>
          <w:rFonts w:ascii="Times New Roman" w:hAnsi="Times New Roman" w:cs="Times New Roman"/>
          <w:sz w:val="20"/>
        </w:rPr>
        <w:t>.</w:t>
      </w:r>
      <w:bookmarkEnd w:id="0"/>
    </w:p>
    <w:sectPr w:rsidR="009957F2" w:rsidRPr="009957F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57F2"/>
    <w:rsid w:val="0032354D"/>
    <w:rsid w:val="00474203"/>
    <w:rsid w:val="00535872"/>
    <w:rsid w:val="00924B33"/>
    <w:rsid w:val="009957F2"/>
    <w:rsid w:val="00C625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Pages>
  <Words>380</Words>
  <Characters>2169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2023-02-21T09:53:00Z</dcterms:created>
  <dcterms:modified xsi:type="dcterms:W3CDTF">2023-02-21T10:05:00Z</dcterms:modified>
</cp:coreProperties>
</file>