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1D5" w:rsidRPr="00BA7720" w:rsidRDefault="00BA7720">
      <w:pPr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r w:rsidRPr="00BA7720">
        <w:rPr>
          <w:rFonts w:ascii="Times New Roman" w:hAnsi="Times New Roman" w:cs="Times New Roman"/>
          <w:b/>
          <w:sz w:val="32"/>
          <w:szCs w:val="24"/>
        </w:rPr>
        <w:t xml:space="preserve">Effect of hyaluronic acid on anosmia and </w:t>
      </w:r>
      <w:proofErr w:type="spellStart"/>
      <w:r w:rsidRPr="00BA7720">
        <w:rPr>
          <w:rFonts w:ascii="Times New Roman" w:hAnsi="Times New Roman" w:cs="Times New Roman"/>
          <w:b/>
          <w:sz w:val="32"/>
          <w:szCs w:val="24"/>
        </w:rPr>
        <w:t>ageusia</w:t>
      </w:r>
      <w:proofErr w:type="spellEnd"/>
      <w:r w:rsidRPr="00BA7720">
        <w:rPr>
          <w:rFonts w:ascii="Times New Roman" w:hAnsi="Times New Roman" w:cs="Times New Roman"/>
          <w:b/>
          <w:sz w:val="32"/>
          <w:szCs w:val="24"/>
        </w:rPr>
        <w:t xml:space="preserve"> in COVID-19 patients</w:t>
      </w:r>
    </w:p>
    <w:p w:rsidR="00BA7720" w:rsidRDefault="00BA7720">
      <w:pPr>
        <w:rPr>
          <w:rFonts w:ascii="Times New Roman" w:hAnsi="Times New Roman" w:cs="Times New Roman"/>
          <w:sz w:val="24"/>
          <w:szCs w:val="24"/>
        </w:rPr>
      </w:pPr>
      <w:r w:rsidRPr="00BA7720">
        <w:rPr>
          <w:rFonts w:ascii="Times New Roman" w:hAnsi="Times New Roman" w:cs="Times New Roman"/>
          <w:sz w:val="24"/>
          <w:szCs w:val="24"/>
        </w:rPr>
        <w:t xml:space="preserve">Sana </w:t>
      </w:r>
      <w:proofErr w:type="spellStart"/>
      <w:r w:rsidRPr="00BA7720">
        <w:rPr>
          <w:rFonts w:ascii="Times New Roman" w:hAnsi="Times New Roman" w:cs="Times New Roman"/>
          <w:sz w:val="24"/>
          <w:szCs w:val="24"/>
        </w:rPr>
        <w:t>Faiq</w:t>
      </w:r>
      <w:proofErr w:type="spellEnd"/>
      <w:r w:rsidRPr="00BA7720">
        <w:rPr>
          <w:rFonts w:ascii="Times New Roman" w:hAnsi="Times New Roman" w:cs="Times New Roman"/>
          <w:sz w:val="24"/>
          <w:szCs w:val="24"/>
        </w:rPr>
        <w:t xml:space="preserve"> Al-</w:t>
      </w:r>
      <w:proofErr w:type="spellStart"/>
      <w:r w:rsidRPr="00BA7720">
        <w:rPr>
          <w:rFonts w:ascii="Times New Roman" w:hAnsi="Times New Roman" w:cs="Times New Roman"/>
          <w:sz w:val="24"/>
          <w:szCs w:val="24"/>
        </w:rPr>
        <w:t>Rubaie</w:t>
      </w:r>
      <w:proofErr w:type="spellEnd"/>
    </w:p>
    <w:p w:rsidR="00BA7720" w:rsidRPr="00BA7720" w:rsidRDefault="00BA7720">
      <w:pPr>
        <w:rPr>
          <w:rFonts w:ascii="Times New Roman" w:hAnsi="Times New Roman" w:cs="Times New Roman"/>
          <w:szCs w:val="24"/>
        </w:rPr>
      </w:pPr>
      <w:r w:rsidRPr="00BA7720">
        <w:rPr>
          <w:rFonts w:ascii="Times New Roman" w:hAnsi="Times New Roman" w:cs="Times New Roman"/>
          <w:szCs w:val="24"/>
        </w:rPr>
        <w:t>University of Baghdad, Iraq</w:t>
      </w:r>
    </w:p>
    <w:p w:rsidR="00A46589" w:rsidRPr="00BA7720" w:rsidRDefault="00A46589" w:rsidP="00BA77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720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BA7720" w:rsidRDefault="00A46589" w:rsidP="00BA7720">
      <w:pPr>
        <w:jc w:val="both"/>
        <w:rPr>
          <w:rFonts w:ascii="Times New Roman" w:hAnsi="Times New Roman" w:cs="Times New Roman"/>
          <w:sz w:val="20"/>
          <w:szCs w:val="24"/>
        </w:rPr>
      </w:pPr>
      <w:r w:rsidRPr="00BA7720">
        <w:rPr>
          <w:rFonts w:ascii="Times New Roman" w:hAnsi="Times New Roman" w:cs="Times New Roman"/>
          <w:b/>
          <w:sz w:val="20"/>
          <w:szCs w:val="24"/>
        </w:rPr>
        <w:t xml:space="preserve">Statement of the </w:t>
      </w:r>
      <w:r w:rsidR="00BA7720" w:rsidRPr="00BA7720">
        <w:rPr>
          <w:rFonts w:ascii="Times New Roman" w:hAnsi="Times New Roman" w:cs="Times New Roman"/>
          <w:b/>
          <w:sz w:val="20"/>
          <w:szCs w:val="24"/>
        </w:rPr>
        <w:t>problem</w:t>
      </w:r>
      <w:r w:rsidRPr="00BA7720">
        <w:rPr>
          <w:rFonts w:ascii="Times New Roman" w:hAnsi="Times New Roman" w:cs="Times New Roman"/>
          <w:b/>
          <w:sz w:val="20"/>
          <w:szCs w:val="24"/>
        </w:rPr>
        <w:t>:</w:t>
      </w:r>
      <w:r w:rsidRPr="00BA7720">
        <w:rPr>
          <w:rFonts w:ascii="Times New Roman" w:hAnsi="Times New Roman" w:cs="Times New Roman"/>
          <w:sz w:val="20"/>
          <w:szCs w:val="24"/>
        </w:rPr>
        <w:t xml:space="preserve"> Since the evolving understanding of the neurological side effects of SARSCoV-2 infection, Anosmia and </w:t>
      </w:r>
      <w:proofErr w:type="spellStart"/>
      <w:r w:rsidRPr="00BA7720">
        <w:rPr>
          <w:rFonts w:ascii="Times New Roman" w:hAnsi="Times New Roman" w:cs="Times New Roman"/>
          <w:sz w:val="20"/>
          <w:szCs w:val="24"/>
        </w:rPr>
        <w:t>Ageusia</w:t>
      </w:r>
      <w:proofErr w:type="spellEnd"/>
      <w:r w:rsidR="00BA7720">
        <w:rPr>
          <w:rFonts w:ascii="Times New Roman" w:hAnsi="Times New Roman" w:cs="Times New Roman"/>
          <w:sz w:val="20"/>
          <w:szCs w:val="24"/>
        </w:rPr>
        <w:t xml:space="preserve"> are affecting 52.73</w:t>
      </w:r>
      <w:r w:rsidRPr="00BA7720">
        <w:rPr>
          <w:rFonts w:ascii="Times New Roman" w:hAnsi="Times New Roman" w:cs="Times New Roman"/>
          <w:sz w:val="20"/>
          <w:szCs w:val="24"/>
        </w:rPr>
        <w:t xml:space="preserve">% of </w:t>
      </w:r>
      <w:r w:rsidR="00BA7720" w:rsidRPr="00BA7720">
        <w:rPr>
          <w:rFonts w:ascii="Times New Roman" w:hAnsi="Times New Roman" w:cs="Times New Roman"/>
          <w:sz w:val="20"/>
          <w:szCs w:val="24"/>
        </w:rPr>
        <w:t>COVID</w:t>
      </w:r>
      <w:r w:rsidRPr="00BA7720">
        <w:rPr>
          <w:rFonts w:ascii="Times New Roman" w:hAnsi="Times New Roman" w:cs="Times New Roman"/>
          <w:sz w:val="20"/>
          <w:szCs w:val="24"/>
        </w:rPr>
        <w:t>-19 patients during the first 30 days of the disease. Large proportion of them were restored their smell and taste senses partially or completely, however; some patients did not. Efforts are made to discover the best treatment to regenerate the lost sense through topical or systemic application of corticosteroids, Insulin</w:t>
      </w:r>
      <w:r w:rsidR="00BA7720">
        <w:rPr>
          <w:rFonts w:ascii="Times New Roman" w:hAnsi="Times New Roman" w:cs="Times New Roman"/>
          <w:sz w:val="20"/>
          <w:szCs w:val="24"/>
        </w:rPr>
        <w:t xml:space="preserve"> and</w:t>
      </w:r>
      <w:r w:rsidRPr="00BA7720">
        <w:rPr>
          <w:rFonts w:ascii="Times New Roman" w:hAnsi="Times New Roman" w:cs="Times New Roman"/>
          <w:sz w:val="20"/>
          <w:szCs w:val="24"/>
        </w:rPr>
        <w:t xml:space="preserve"> others. Hyaluronic </w:t>
      </w:r>
      <w:r w:rsidR="00BA7720" w:rsidRPr="00BA7720">
        <w:rPr>
          <w:rFonts w:ascii="Times New Roman" w:hAnsi="Times New Roman" w:cs="Times New Roman"/>
          <w:sz w:val="20"/>
          <w:szCs w:val="24"/>
        </w:rPr>
        <w:t xml:space="preserve">Acid </w:t>
      </w:r>
      <w:r w:rsidRPr="00BA7720">
        <w:rPr>
          <w:rFonts w:ascii="Times New Roman" w:hAnsi="Times New Roman" w:cs="Times New Roman"/>
          <w:sz w:val="20"/>
          <w:szCs w:val="24"/>
        </w:rPr>
        <w:t>(HA), the natural glycosaminoglycan, is known of its regulatory role in inflammatory responses</w:t>
      </w:r>
      <w:r w:rsidR="00BA7720">
        <w:rPr>
          <w:rFonts w:ascii="Times New Roman" w:hAnsi="Times New Roman" w:cs="Times New Roman"/>
          <w:sz w:val="20"/>
          <w:szCs w:val="24"/>
        </w:rPr>
        <w:t xml:space="preserve"> and</w:t>
      </w:r>
      <w:r w:rsidRPr="00BA7720">
        <w:rPr>
          <w:rFonts w:ascii="Times New Roman" w:hAnsi="Times New Roman" w:cs="Times New Roman"/>
          <w:sz w:val="20"/>
          <w:szCs w:val="24"/>
        </w:rPr>
        <w:t xml:space="preserve"> promotion of regeneration of</w:t>
      </w:r>
      <w:r w:rsidR="00BA7720">
        <w:rPr>
          <w:rFonts w:ascii="Times New Roman" w:hAnsi="Times New Roman" w:cs="Times New Roman"/>
          <w:sz w:val="20"/>
          <w:szCs w:val="24"/>
        </w:rPr>
        <w:t xml:space="preserve"> mineralized and non-</w:t>
      </w:r>
      <w:r w:rsidRPr="00BA7720">
        <w:rPr>
          <w:rFonts w:ascii="Times New Roman" w:hAnsi="Times New Roman" w:cs="Times New Roman"/>
          <w:sz w:val="20"/>
          <w:szCs w:val="24"/>
        </w:rPr>
        <w:t>mineralized periodontal tissues</w:t>
      </w:r>
      <w:r w:rsidR="00BA7720">
        <w:rPr>
          <w:rFonts w:ascii="Times New Roman" w:hAnsi="Times New Roman" w:cs="Times New Roman"/>
          <w:sz w:val="20"/>
          <w:szCs w:val="24"/>
        </w:rPr>
        <w:t xml:space="preserve"> and</w:t>
      </w:r>
      <w:r w:rsidRPr="00BA7720">
        <w:rPr>
          <w:rFonts w:ascii="Times New Roman" w:hAnsi="Times New Roman" w:cs="Times New Roman"/>
          <w:sz w:val="20"/>
          <w:szCs w:val="24"/>
        </w:rPr>
        <w:t xml:space="preserve"> has been used as topical coadjutant treatment in many acute and chronic gingival problems since it showed to have a positive effect on tissue repair and wound healing. The purpose of this case series, show the effect of HA mouth gel prep</w:t>
      </w:r>
      <w:r w:rsidR="00BA7720">
        <w:rPr>
          <w:rFonts w:ascii="Times New Roman" w:hAnsi="Times New Roman" w:cs="Times New Roman"/>
          <w:sz w:val="20"/>
          <w:szCs w:val="24"/>
        </w:rPr>
        <w:t xml:space="preserve">aration on Anosmia and </w:t>
      </w:r>
      <w:proofErr w:type="spellStart"/>
      <w:r w:rsidR="00BA7720">
        <w:rPr>
          <w:rFonts w:ascii="Times New Roman" w:hAnsi="Times New Roman" w:cs="Times New Roman"/>
          <w:sz w:val="20"/>
          <w:szCs w:val="24"/>
        </w:rPr>
        <w:t>Ageusia.</w:t>
      </w:r>
      <w:proofErr w:type="spellEnd"/>
    </w:p>
    <w:p w:rsidR="00BA7720" w:rsidRPr="00BA7720" w:rsidRDefault="00BA7720" w:rsidP="00BA7720">
      <w:pPr>
        <w:jc w:val="both"/>
        <w:rPr>
          <w:rFonts w:ascii="Times New Roman" w:hAnsi="Times New Roman" w:cs="Times New Roman"/>
          <w:sz w:val="20"/>
          <w:szCs w:val="24"/>
        </w:rPr>
      </w:pPr>
      <w:r w:rsidRPr="00BA7720">
        <w:rPr>
          <w:rFonts w:ascii="Times New Roman" w:hAnsi="Times New Roman" w:cs="Times New Roman"/>
          <w:b/>
          <w:sz w:val="20"/>
          <w:szCs w:val="24"/>
        </w:rPr>
        <w:t>Methodology</w:t>
      </w:r>
      <w:r w:rsidR="00A46589" w:rsidRPr="00BA7720">
        <w:rPr>
          <w:rFonts w:ascii="Times New Roman" w:hAnsi="Times New Roman" w:cs="Times New Roman"/>
          <w:b/>
          <w:sz w:val="20"/>
          <w:szCs w:val="24"/>
        </w:rPr>
        <w:t>:</w:t>
      </w:r>
      <w:r w:rsidR="00A46589" w:rsidRPr="00BA7720">
        <w:rPr>
          <w:rFonts w:ascii="Times New Roman" w:hAnsi="Times New Roman" w:cs="Times New Roman"/>
          <w:sz w:val="20"/>
          <w:szCs w:val="24"/>
        </w:rPr>
        <w:t xml:space="preserve"> 5 cases of complete loss of smell for about 6 months post </w:t>
      </w:r>
      <w:r w:rsidRPr="00BA7720">
        <w:rPr>
          <w:rFonts w:ascii="Times New Roman" w:hAnsi="Times New Roman" w:cs="Times New Roman"/>
          <w:sz w:val="20"/>
          <w:szCs w:val="24"/>
        </w:rPr>
        <w:t>COVID</w:t>
      </w:r>
      <w:r w:rsidR="00A46589" w:rsidRPr="00BA7720">
        <w:rPr>
          <w:rFonts w:ascii="Times New Roman" w:hAnsi="Times New Roman" w:cs="Times New Roman"/>
          <w:sz w:val="20"/>
          <w:szCs w:val="24"/>
        </w:rPr>
        <w:t>-19 infection,</w:t>
      </w:r>
      <w:r>
        <w:rPr>
          <w:rFonts w:ascii="Times New Roman" w:hAnsi="Times New Roman" w:cs="Times New Roman"/>
          <w:sz w:val="20"/>
          <w:szCs w:val="24"/>
        </w:rPr>
        <w:t xml:space="preserve"> ages range between 38-77 years</w:t>
      </w:r>
      <w:r w:rsidR="00A46589" w:rsidRPr="00BA7720">
        <w:rPr>
          <w:rFonts w:ascii="Times New Roman" w:hAnsi="Times New Roman" w:cs="Times New Roman"/>
          <w:sz w:val="20"/>
          <w:szCs w:val="24"/>
        </w:rPr>
        <w:t>, were prescribed Hyaluronic acid mouth gel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="00A46589" w:rsidRPr="00BA7720">
        <w:rPr>
          <w:rFonts w:ascii="Times New Roman" w:hAnsi="Times New Roman" w:cs="Times New Roman"/>
          <w:sz w:val="20"/>
          <w:szCs w:val="24"/>
        </w:rPr>
        <w:t>(</w:t>
      </w:r>
      <w:proofErr w:type="spellStart"/>
      <w:r w:rsidR="00A46589" w:rsidRPr="00BA7720">
        <w:rPr>
          <w:rFonts w:ascii="Times New Roman" w:hAnsi="Times New Roman" w:cs="Times New Roman"/>
          <w:sz w:val="20"/>
          <w:szCs w:val="24"/>
        </w:rPr>
        <w:t>PerioKIN</w:t>
      </w:r>
      <w:proofErr w:type="spellEnd"/>
      <w:r w:rsidR="00A46589" w:rsidRPr="00BA7720">
        <w:rPr>
          <w:rFonts w:ascii="Times New Roman" w:hAnsi="Times New Roman" w:cs="Times New Roman"/>
          <w:sz w:val="20"/>
          <w:szCs w:val="24"/>
        </w:rPr>
        <w:t xml:space="preserve"> Hyaluro</w:t>
      </w:r>
      <w:r>
        <w:rPr>
          <w:rFonts w:ascii="Times New Roman" w:hAnsi="Times New Roman" w:cs="Times New Roman"/>
          <w:sz w:val="20"/>
          <w:szCs w:val="24"/>
        </w:rPr>
        <w:t>nic 1%)</w:t>
      </w:r>
      <w:r w:rsidR="00A46589" w:rsidRPr="00BA7720">
        <w:rPr>
          <w:rFonts w:ascii="Times New Roman" w:hAnsi="Times New Roman" w:cs="Times New Roman"/>
          <w:sz w:val="20"/>
          <w:szCs w:val="24"/>
        </w:rPr>
        <w:t>,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="00A46589" w:rsidRPr="00BA7720">
        <w:rPr>
          <w:rFonts w:ascii="Times New Roman" w:hAnsi="Times New Roman" w:cs="Times New Roman"/>
          <w:sz w:val="20"/>
          <w:szCs w:val="24"/>
        </w:rPr>
        <w:t xml:space="preserve">as oral home care regimen. </w:t>
      </w:r>
    </w:p>
    <w:p w:rsidR="00BA7720" w:rsidRPr="00BA7720" w:rsidRDefault="00A46589" w:rsidP="00BA7720">
      <w:pPr>
        <w:jc w:val="both"/>
        <w:rPr>
          <w:rFonts w:ascii="Times New Roman" w:hAnsi="Times New Roman" w:cs="Times New Roman"/>
          <w:sz w:val="20"/>
          <w:szCs w:val="24"/>
        </w:rPr>
      </w:pPr>
      <w:r w:rsidRPr="00BA7720">
        <w:rPr>
          <w:rFonts w:ascii="Times New Roman" w:hAnsi="Times New Roman" w:cs="Times New Roman"/>
          <w:b/>
          <w:sz w:val="20"/>
          <w:szCs w:val="24"/>
        </w:rPr>
        <w:t>Findings:</w:t>
      </w:r>
      <w:r w:rsidRPr="00BA7720">
        <w:rPr>
          <w:rFonts w:ascii="Times New Roman" w:hAnsi="Times New Roman" w:cs="Times New Roman"/>
          <w:sz w:val="20"/>
          <w:szCs w:val="24"/>
        </w:rPr>
        <w:t xml:space="preserve"> </w:t>
      </w:r>
      <w:r w:rsidR="00BA7720" w:rsidRPr="00BA7720">
        <w:rPr>
          <w:rFonts w:ascii="Times New Roman" w:hAnsi="Times New Roman" w:cs="Times New Roman"/>
          <w:sz w:val="20"/>
          <w:szCs w:val="24"/>
        </w:rPr>
        <w:t xml:space="preserve">Regain </w:t>
      </w:r>
      <w:r w:rsidRPr="00BA7720">
        <w:rPr>
          <w:rFonts w:ascii="Times New Roman" w:hAnsi="Times New Roman" w:cs="Times New Roman"/>
          <w:sz w:val="20"/>
          <w:szCs w:val="24"/>
        </w:rPr>
        <w:t xml:space="preserve">of smell and taste after 14 days of using HA as teeth brush twice a day. </w:t>
      </w:r>
    </w:p>
    <w:p w:rsidR="00A46589" w:rsidRPr="00BA7720" w:rsidRDefault="00A46589" w:rsidP="00BA7720">
      <w:pPr>
        <w:jc w:val="both"/>
        <w:rPr>
          <w:rFonts w:ascii="Times New Roman" w:hAnsi="Times New Roman" w:cs="Times New Roman"/>
          <w:sz w:val="20"/>
          <w:szCs w:val="24"/>
        </w:rPr>
      </w:pPr>
      <w:r w:rsidRPr="00BA7720">
        <w:rPr>
          <w:rFonts w:ascii="Times New Roman" w:hAnsi="Times New Roman" w:cs="Times New Roman"/>
          <w:b/>
          <w:sz w:val="20"/>
          <w:szCs w:val="24"/>
        </w:rPr>
        <w:t>Conclusion:</w:t>
      </w:r>
      <w:r w:rsidRPr="00BA7720">
        <w:rPr>
          <w:rFonts w:ascii="Times New Roman" w:hAnsi="Times New Roman" w:cs="Times New Roman"/>
          <w:sz w:val="20"/>
          <w:szCs w:val="24"/>
        </w:rPr>
        <w:t xml:space="preserve"> </w:t>
      </w:r>
      <w:r w:rsidR="00BA7720" w:rsidRPr="00BA7720">
        <w:rPr>
          <w:rFonts w:ascii="Times New Roman" w:hAnsi="Times New Roman" w:cs="Times New Roman"/>
          <w:sz w:val="20"/>
          <w:szCs w:val="24"/>
        </w:rPr>
        <w:t xml:space="preserve">The </w:t>
      </w:r>
      <w:r w:rsidRPr="00BA7720">
        <w:rPr>
          <w:rFonts w:ascii="Times New Roman" w:hAnsi="Times New Roman" w:cs="Times New Roman"/>
          <w:sz w:val="20"/>
          <w:szCs w:val="24"/>
        </w:rPr>
        <w:t xml:space="preserve">anti-inflammatory effect of Hyaluronic acid might be the treatment of choice for Anosmia and </w:t>
      </w:r>
      <w:proofErr w:type="spellStart"/>
      <w:r w:rsidRPr="00BA7720">
        <w:rPr>
          <w:rFonts w:ascii="Times New Roman" w:hAnsi="Times New Roman" w:cs="Times New Roman"/>
          <w:sz w:val="20"/>
          <w:szCs w:val="24"/>
        </w:rPr>
        <w:t>Ageusia</w:t>
      </w:r>
      <w:proofErr w:type="spellEnd"/>
      <w:r w:rsidRPr="00BA7720">
        <w:rPr>
          <w:rFonts w:ascii="Times New Roman" w:hAnsi="Times New Roman" w:cs="Times New Roman"/>
          <w:sz w:val="20"/>
          <w:szCs w:val="24"/>
        </w:rPr>
        <w:t xml:space="preserve"> related to </w:t>
      </w:r>
      <w:r w:rsidR="00BA7720" w:rsidRPr="00BA7720">
        <w:rPr>
          <w:rFonts w:ascii="Times New Roman" w:hAnsi="Times New Roman" w:cs="Times New Roman"/>
          <w:sz w:val="20"/>
          <w:szCs w:val="24"/>
        </w:rPr>
        <w:t>COVID</w:t>
      </w:r>
      <w:r w:rsidRPr="00BA7720">
        <w:rPr>
          <w:rFonts w:ascii="Times New Roman" w:hAnsi="Times New Roman" w:cs="Times New Roman"/>
          <w:sz w:val="20"/>
          <w:szCs w:val="24"/>
        </w:rPr>
        <w:t>-19 infection.</w:t>
      </w:r>
    </w:p>
    <w:p w:rsidR="00A46589" w:rsidRPr="00BA7720" w:rsidRDefault="00BA7720">
      <w:pPr>
        <w:rPr>
          <w:rFonts w:ascii="Times New Roman" w:hAnsi="Times New Roman" w:cs="Times New Roman"/>
          <w:b/>
          <w:sz w:val="24"/>
          <w:szCs w:val="24"/>
        </w:rPr>
      </w:pPr>
      <w:r w:rsidRPr="00BA7720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A46589" w:rsidRPr="00BA7720" w:rsidRDefault="00A46589" w:rsidP="00BA7720">
      <w:pPr>
        <w:jc w:val="both"/>
        <w:rPr>
          <w:rFonts w:ascii="Times New Roman" w:hAnsi="Times New Roman" w:cs="Times New Roman"/>
          <w:sz w:val="20"/>
          <w:szCs w:val="24"/>
        </w:rPr>
      </w:pPr>
      <w:r w:rsidRPr="00BA7720">
        <w:rPr>
          <w:rFonts w:ascii="Times New Roman" w:hAnsi="Times New Roman" w:cs="Times New Roman"/>
          <w:sz w:val="20"/>
          <w:szCs w:val="24"/>
        </w:rPr>
        <w:t xml:space="preserve">Sana </w:t>
      </w:r>
      <w:proofErr w:type="spellStart"/>
      <w:r w:rsidRPr="00BA7720">
        <w:rPr>
          <w:rFonts w:ascii="Times New Roman" w:hAnsi="Times New Roman" w:cs="Times New Roman"/>
          <w:sz w:val="20"/>
          <w:szCs w:val="24"/>
        </w:rPr>
        <w:t>Faiq</w:t>
      </w:r>
      <w:proofErr w:type="spellEnd"/>
      <w:r w:rsidRPr="00BA7720">
        <w:rPr>
          <w:rFonts w:ascii="Times New Roman" w:hAnsi="Times New Roman" w:cs="Times New Roman"/>
          <w:sz w:val="20"/>
          <w:szCs w:val="24"/>
        </w:rPr>
        <w:t xml:space="preserve"> Al-</w:t>
      </w:r>
      <w:proofErr w:type="spellStart"/>
      <w:r w:rsidRPr="00BA7720">
        <w:rPr>
          <w:rFonts w:ascii="Times New Roman" w:hAnsi="Times New Roman" w:cs="Times New Roman"/>
          <w:sz w:val="20"/>
          <w:szCs w:val="24"/>
        </w:rPr>
        <w:t>Rubaie</w:t>
      </w:r>
      <w:proofErr w:type="spellEnd"/>
      <w:r w:rsidRPr="00BA7720">
        <w:rPr>
          <w:rFonts w:ascii="Times New Roman" w:hAnsi="Times New Roman" w:cs="Times New Roman"/>
          <w:sz w:val="20"/>
          <w:szCs w:val="24"/>
        </w:rPr>
        <w:t xml:space="preserve">, </w:t>
      </w:r>
      <w:r w:rsidR="00BA7720">
        <w:rPr>
          <w:rFonts w:ascii="Times New Roman" w:hAnsi="Times New Roman" w:cs="Times New Roman"/>
          <w:sz w:val="20"/>
          <w:szCs w:val="24"/>
        </w:rPr>
        <w:t>Master degree in Periodontology–</w:t>
      </w:r>
      <w:r w:rsidRPr="00BA7720">
        <w:rPr>
          <w:rFonts w:ascii="Times New Roman" w:hAnsi="Times New Roman" w:cs="Times New Roman"/>
          <w:sz w:val="20"/>
          <w:szCs w:val="24"/>
        </w:rPr>
        <w:t xml:space="preserve">Baghdad University, college of Dentistry at 2013. </w:t>
      </w:r>
      <w:r w:rsidR="00BA7720" w:rsidRPr="00BA7720">
        <w:rPr>
          <w:rFonts w:ascii="Times New Roman" w:hAnsi="Times New Roman" w:cs="Times New Roman"/>
          <w:sz w:val="20"/>
          <w:szCs w:val="24"/>
        </w:rPr>
        <w:t xml:space="preserve">She is an </w:t>
      </w:r>
      <w:r w:rsidRPr="00BA7720">
        <w:rPr>
          <w:rFonts w:ascii="Times New Roman" w:hAnsi="Times New Roman" w:cs="Times New Roman"/>
          <w:sz w:val="20"/>
          <w:szCs w:val="24"/>
        </w:rPr>
        <w:t>American Academy of Periodontology Member</w:t>
      </w:r>
      <w:r w:rsidR="00BA7720" w:rsidRPr="00BA7720">
        <w:rPr>
          <w:rFonts w:ascii="Times New Roman" w:hAnsi="Times New Roman" w:cs="Times New Roman"/>
          <w:sz w:val="20"/>
          <w:szCs w:val="24"/>
        </w:rPr>
        <w:t>, Founder of Gum Health Clinic–</w:t>
      </w:r>
      <w:r w:rsidRPr="00BA7720">
        <w:rPr>
          <w:rFonts w:ascii="Times New Roman" w:hAnsi="Times New Roman" w:cs="Times New Roman"/>
          <w:sz w:val="20"/>
          <w:szCs w:val="24"/>
        </w:rPr>
        <w:t>Iraq, Baghdad</w:t>
      </w:r>
      <w:r w:rsidR="00BA7720" w:rsidRPr="00BA7720">
        <w:rPr>
          <w:rFonts w:ascii="Times New Roman" w:hAnsi="Times New Roman" w:cs="Times New Roman"/>
          <w:sz w:val="20"/>
          <w:szCs w:val="24"/>
        </w:rPr>
        <w:t>,</w:t>
      </w:r>
      <w:r w:rsidRPr="00BA7720">
        <w:rPr>
          <w:rFonts w:ascii="Times New Roman" w:hAnsi="Times New Roman" w:cs="Times New Roman"/>
          <w:sz w:val="20"/>
          <w:szCs w:val="24"/>
        </w:rPr>
        <w:t xml:space="preserve"> E- Instructor</w:t>
      </w:r>
      <w:r w:rsidR="00BA7720">
        <w:rPr>
          <w:rFonts w:ascii="Times New Roman" w:hAnsi="Times New Roman" w:cs="Times New Roman"/>
          <w:sz w:val="20"/>
          <w:szCs w:val="24"/>
        </w:rPr>
        <w:t xml:space="preserve"> and</w:t>
      </w:r>
      <w:r w:rsidRPr="00BA7720">
        <w:rPr>
          <w:rFonts w:ascii="Times New Roman" w:hAnsi="Times New Roman" w:cs="Times New Roman"/>
          <w:sz w:val="20"/>
          <w:szCs w:val="24"/>
        </w:rPr>
        <w:t xml:space="preserve"> medical communication skills trainer.</w:t>
      </w:r>
      <w:bookmarkEnd w:id="0"/>
    </w:p>
    <w:sectPr w:rsidR="00A46589" w:rsidRPr="00BA77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589"/>
    <w:rsid w:val="004308E5"/>
    <w:rsid w:val="00A46589"/>
    <w:rsid w:val="00BA7720"/>
    <w:rsid w:val="00E5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Faiyaz</dc:creator>
  <cp:lastModifiedBy>Swetha Sandala</cp:lastModifiedBy>
  <cp:revision>2</cp:revision>
  <dcterms:created xsi:type="dcterms:W3CDTF">2023-02-07T12:29:00Z</dcterms:created>
  <dcterms:modified xsi:type="dcterms:W3CDTF">2023-02-21T05:16:00Z</dcterms:modified>
</cp:coreProperties>
</file>