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F6F0A">
      <w:pPr>
        <w:rPr>
          <w:rFonts w:ascii="Times New Roman" w:hAnsi="Times New Roman" w:cs="Times New Roman"/>
          <w:b/>
          <w:sz w:val="32"/>
        </w:rPr>
      </w:pPr>
      <w:r w:rsidRPr="00AF6F0A">
        <w:rPr>
          <w:rFonts w:ascii="Times New Roman" w:hAnsi="Times New Roman" w:cs="Times New Roman"/>
          <w:b/>
          <w:sz w:val="32"/>
        </w:rPr>
        <w:t>Long-term results of maxilla full-arch reconstructi</w:t>
      </w:r>
      <w:r>
        <w:rPr>
          <w:rFonts w:ascii="Times New Roman" w:hAnsi="Times New Roman" w:cs="Times New Roman"/>
          <w:b/>
          <w:sz w:val="32"/>
        </w:rPr>
        <w:t xml:space="preserve">on using transitional implants: </w:t>
      </w:r>
      <w:r w:rsidRPr="00AF6F0A">
        <w:rPr>
          <w:rFonts w:ascii="Times New Roman" w:hAnsi="Times New Roman" w:cs="Times New Roman"/>
          <w:b/>
          <w:sz w:val="32"/>
        </w:rPr>
        <w:t>A case report with 20 year follow-up</w:t>
      </w:r>
    </w:p>
    <w:p w:rsidR="00AF6F0A" w:rsidRDefault="00AF6F0A">
      <w:pPr>
        <w:rPr>
          <w:rFonts w:ascii="Times New Roman" w:hAnsi="Times New Roman" w:cs="Times New Roman"/>
          <w:sz w:val="24"/>
        </w:rPr>
      </w:pPr>
      <w:proofErr w:type="spellStart"/>
      <w:r w:rsidRPr="00AF6F0A">
        <w:rPr>
          <w:rFonts w:ascii="Times New Roman" w:hAnsi="Times New Roman" w:cs="Times New Roman"/>
          <w:sz w:val="24"/>
        </w:rPr>
        <w:t>Klenise</w:t>
      </w:r>
      <w:proofErr w:type="spellEnd"/>
      <w:r w:rsidRPr="00AF6F0A">
        <w:rPr>
          <w:rFonts w:ascii="Times New Roman" w:hAnsi="Times New Roman" w:cs="Times New Roman"/>
          <w:sz w:val="24"/>
        </w:rPr>
        <w:t xml:space="preserve"> S </w:t>
      </w:r>
      <w:proofErr w:type="spellStart"/>
      <w:r w:rsidRPr="00AF6F0A">
        <w:rPr>
          <w:rFonts w:ascii="Times New Roman" w:hAnsi="Times New Roman" w:cs="Times New Roman"/>
          <w:sz w:val="24"/>
        </w:rPr>
        <w:t>Paranhos</w:t>
      </w:r>
      <w:proofErr w:type="spellEnd"/>
    </w:p>
    <w:p w:rsidR="00AF6F0A" w:rsidRPr="00AF6F0A" w:rsidRDefault="00AF6F0A">
      <w:pPr>
        <w:rPr>
          <w:rFonts w:ascii="Times New Roman" w:hAnsi="Times New Roman" w:cs="Times New Roman"/>
        </w:rPr>
      </w:pPr>
      <w:r w:rsidRPr="00AF6F0A">
        <w:rPr>
          <w:rFonts w:ascii="Times New Roman" w:hAnsi="Times New Roman" w:cs="Times New Roman"/>
        </w:rPr>
        <w:t>NYU College of Dentistry, New York</w:t>
      </w:r>
    </w:p>
    <w:p w:rsidR="00AF6F0A" w:rsidRPr="00AF6F0A" w:rsidRDefault="00AF6F0A" w:rsidP="00AF6F0A">
      <w:pPr>
        <w:jc w:val="center"/>
        <w:rPr>
          <w:rFonts w:ascii="Times New Roman" w:hAnsi="Times New Roman" w:cs="Times New Roman"/>
          <w:b/>
          <w:sz w:val="24"/>
        </w:rPr>
      </w:pPr>
      <w:r w:rsidRPr="00AF6F0A">
        <w:rPr>
          <w:rFonts w:ascii="Times New Roman" w:hAnsi="Times New Roman" w:cs="Times New Roman"/>
          <w:b/>
          <w:sz w:val="24"/>
        </w:rPr>
        <w:t>Abstract</w:t>
      </w:r>
    </w:p>
    <w:p w:rsidR="00AF6F0A" w:rsidRDefault="00AF6F0A" w:rsidP="00AF6F0A">
      <w:pPr>
        <w:jc w:val="both"/>
        <w:rPr>
          <w:rFonts w:ascii="Times New Roman" w:hAnsi="Times New Roman" w:cs="Times New Roman"/>
          <w:sz w:val="20"/>
        </w:rPr>
      </w:pPr>
      <w:r w:rsidRPr="00AF6F0A">
        <w:rPr>
          <w:rFonts w:ascii="Times New Roman" w:hAnsi="Times New Roman" w:cs="Times New Roman"/>
          <w:sz w:val="20"/>
        </w:rPr>
        <w:t>Because of their documented long-term success rates, have become a popular treatment option to replace hopeless or missing teeth. However, full-arch transition from hopeless dentition to a prostheses supported by dental implants is still a challenge. One of the treatment options for this transition is the use of transitional implants, which allow transitioning full-arch reconstructions from teeth to implant supported prostheses without the necessity of provisional removable partial dentures. The purpose of this long-term clinical case report is to describe the steps, including diagnosis, treatment planning and sequence of therapy, involved in transitioning from hopeless dentition to a maxillary full-arch implant supported prosthetic rehabilitation with the use of transitional implants, while avoiding removable provisional prost</w:t>
      </w:r>
      <w:r>
        <w:rPr>
          <w:rFonts w:ascii="Times New Roman" w:hAnsi="Times New Roman" w:cs="Times New Roman"/>
          <w:sz w:val="20"/>
        </w:rPr>
        <w:t>heses. An assessment of the 20-</w:t>
      </w:r>
      <w:r w:rsidRPr="00AF6F0A">
        <w:rPr>
          <w:rFonts w:ascii="Times New Roman" w:hAnsi="Times New Roman" w:cs="Times New Roman"/>
          <w:sz w:val="20"/>
        </w:rPr>
        <w:t>year follow-up, dental implant survival rates</w:t>
      </w:r>
      <w:r>
        <w:rPr>
          <w:rFonts w:ascii="Times New Roman" w:hAnsi="Times New Roman" w:cs="Times New Roman"/>
          <w:sz w:val="20"/>
        </w:rPr>
        <w:t xml:space="preserve"> and</w:t>
      </w:r>
      <w:r w:rsidRPr="00AF6F0A">
        <w:rPr>
          <w:rFonts w:ascii="Times New Roman" w:hAnsi="Times New Roman" w:cs="Times New Roman"/>
          <w:sz w:val="20"/>
        </w:rPr>
        <w:t xml:space="preserve"> Marginal Bone Loss (MBL) is presented.</w:t>
      </w:r>
    </w:p>
    <w:p w:rsidR="00AF6F0A" w:rsidRPr="00AF6F0A" w:rsidRDefault="00AF6F0A" w:rsidP="00AF6F0A">
      <w:pPr>
        <w:rPr>
          <w:rFonts w:ascii="Times New Roman" w:hAnsi="Times New Roman" w:cs="Times New Roman"/>
          <w:b/>
          <w:sz w:val="24"/>
        </w:rPr>
      </w:pPr>
      <w:r w:rsidRPr="00AF6F0A">
        <w:rPr>
          <w:rFonts w:ascii="Times New Roman" w:hAnsi="Times New Roman" w:cs="Times New Roman"/>
          <w:b/>
          <w:sz w:val="24"/>
        </w:rPr>
        <w:t>Biography</w:t>
      </w:r>
    </w:p>
    <w:p w:rsidR="00AF6F0A" w:rsidRPr="00AF6F0A" w:rsidRDefault="00AF6F0A" w:rsidP="00AF6F0A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AF6F0A">
        <w:rPr>
          <w:rFonts w:ascii="Times New Roman" w:hAnsi="Times New Roman" w:cs="Times New Roman"/>
          <w:sz w:val="20"/>
        </w:rPr>
        <w:t>Paranhos</w:t>
      </w:r>
      <w:proofErr w:type="spellEnd"/>
      <w:r w:rsidRPr="00AF6F0A">
        <w:rPr>
          <w:rFonts w:ascii="Times New Roman" w:hAnsi="Times New Roman" w:cs="Times New Roman"/>
          <w:sz w:val="20"/>
        </w:rPr>
        <w:t xml:space="preserve"> graduated from </w:t>
      </w:r>
      <w:proofErr w:type="spellStart"/>
      <w:r w:rsidRPr="00AF6F0A">
        <w:rPr>
          <w:rFonts w:ascii="Times New Roman" w:hAnsi="Times New Roman" w:cs="Times New Roman"/>
          <w:sz w:val="20"/>
        </w:rPr>
        <w:t>Universidade</w:t>
      </w:r>
      <w:proofErr w:type="spellEnd"/>
      <w:r w:rsidRPr="00AF6F0A">
        <w:rPr>
          <w:rFonts w:ascii="Times New Roman" w:hAnsi="Times New Roman" w:cs="Times New Roman"/>
          <w:sz w:val="20"/>
        </w:rPr>
        <w:t xml:space="preserve"> de </w:t>
      </w:r>
      <w:proofErr w:type="spellStart"/>
      <w:r w:rsidRPr="00AF6F0A">
        <w:rPr>
          <w:rFonts w:ascii="Times New Roman" w:hAnsi="Times New Roman" w:cs="Times New Roman"/>
          <w:sz w:val="20"/>
        </w:rPr>
        <w:t>Odontologia</w:t>
      </w:r>
      <w:proofErr w:type="spellEnd"/>
      <w:r w:rsidRPr="00AF6F0A">
        <w:rPr>
          <w:rFonts w:ascii="Times New Roman" w:hAnsi="Times New Roman" w:cs="Times New Roman"/>
          <w:sz w:val="20"/>
        </w:rPr>
        <w:t xml:space="preserve"> Joao </w:t>
      </w:r>
      <w:proofErr w:type="spellStart"/>
      <w:r w:rsidRPr="00AF6F0A">
        <w:rPr>
          <w:rFonts w:ascii="Times New Roman" w:hAnsi="Times New Roman" w:cs="Times New Roman"/>
          <w:sz w:val="20"/>
        </w:rPr>
        <w:t>Prudente</w:t>
      </w:r>
      <w:proofErr w:type="spellEnd"/>
      <w:r w:rsidRPr="00AF6F0A">
        <w:rPr>
          <w:rFonts w:ascii="Times New Roman" w:hAnsi="Times New Roman" w:cs="Times New Roman"/>
          <w:sz w:val="20"/>
        </w:rPr>
        <w:t xml:space="preserve"> in Brazil. She then continued her education in the United </w:t>
      </w:r>
      <w:r w:rsidRPr="00AF6F0A">
        <w:rPr>
          <w:rFonts w:ascii="Times New Roman" w:hAnsi="Times New Roman" w:cs="Times New Roman"/>
          <w:sz w:val="20"/>
        </w:rPr>
        <w:t>Sta</w:t>
      </w:r>
      <w:bookmarkStart w:id="0" w:name="_GoBack"/>
      <w:bookmarkEnd w:id="0"/>
      <w:r w:rsidRPr="00AF6F0A">
        <w:rPr>
          <w:rFonts w:ascii="Times New Roman" w:hAnsi="Times New Roman" w:cs="Times New Roman"/>
          <w:sz w:val="20"/>
        </w:rPr>
        <w:t>tes</w:t>
      </w:r>
      <w:r w:rsidRPr="00AF6F0A">
        <w:rPr>
          <w:rFonts w:ascii="Times New Roman" w:hAnsi="Times New Roman" w:cs="Times New Roman"/>
          <w:sz w:val="20"/>
        </w:rPr>
        <w:t xml:space="preserve"> at NYUCD Ashman Department of Periodontology and Implant dentistry with a Post-Grad degree and Fellowship in Implant Dentistry, followed by an International Post-Graduate Program in Periodontics. She also completed an AEGD program at the University </w:t>
      </w:r>
      <w:r w:rsidRPr="00AF6F0A">
        <w:rPr>
          <w:rFonts w:ascii="Times New Roman" w:hAnsi="Times New Roman" w:cs="Times New Roman"/>
          <w:sz w:val="20"/>
        </w:rPr>
        <w:t xml:space="preserve">Of Rochester Eastman Institute </w:t>
      </w:r>
      <w:proofErr w:type="gramStart"/>
      <w:r>
        <w:rPr>
          <w:rFonts w:ascii="Times New Roman" w:hAnsi="Times New Roman" w:cs="Times New Roman"/>
          <w:sz w:val="20"/>
        </w:rPr>
        <w:t>o</w:t>
      </w:r>
      <w:r w:rsidRPr="00AF6F0A">
        <w:rPr>
          <w:rFonts w:ascii="Times New Roman" w:hAnsi="Times New Roman" w:cs="Times New Roman"/>
          <w:sz w:val="20"/>
        </w:rPr>
        <w:t>f</w:t>
      </w:r>
      <w:proofErr w:type="gramEnd"/>
      <w:r w:rsidRPr="00AF6F0A">
        <w:rPr>
          <w:rFonts w:ascii="Times New Roman" w:hAnsi="Times New Roman" w:cs="Times New Roman"/>
          <w:sz w:val="20"/>
        </w:rPr>
        <w:t xml:space="preserve"> Oral Health and accredited DDS degree as well as a </w:t>
      </w:r>
      <w:r w:rsidRPr="00AF6F0A">
        <w:rPr>
          <w:rFonts w:ascii="Times New Roman" w:hAnsi="Times New Roman" w:cs="Times New Roman"/>
          <w:sz w:val="20"/>
        </w:rPr>
        <w:t>Master’s</w:t>
      </w:r>
      <w:r w:rsidRPr="00AF6F0A">
        <w:rPr>
          <w:rFonts w:ascii="Times New Roman" w:hAnsi="Times New Roman" w:cs="Times New Roman"/>
          <w:sz w:val="20"/>
        </w:rPr>
        <w:t xml:space="preserve"> degree in Dental Science.</w:t>
      </w:r>
      <w:r>
        <w:rPr>
          <w:rFonts w:ascii="Times New Roman" w:hAnsi="Times New Roman" w:cs="Times New Roman"/>
          <w:sz w:val="20"/>
        </w:rPr>
        <w:t xml:space="preserve"> She</w:t>
      </w:r>
      <w:r w:rsidRPr="00AF6F0A">
        <w:rPr>
          <w:rFonts w:ascii="Times New Roman" w:hAnsi="Times New Roman" w:cs="Times New Roman"/>
          <w:sz w:val="20"/>
        </w:rPr>
        <w:t xml:space="preserve"> is an Assistant General Practice Director at </w:t>
      </w:r>
      <w:proofErr w:type="spellStart"/>
      <w:r w:rsidRPr="00AF6F0A">
        <w:rPr>
          <w:rFonts w:ascii="Times New Roman" w:hAnsi="Times New Roman" w:cs="Times New Roman"/>
          <w:sz w:val="20"/>
        </w:rPr>
        <w:t>Cariology</w:t>
      </w:r>
      <w:proofErr w:type="spellEnd"/>
      <w:r w:rsidRPr="00AF6F0A">
        <w:rPr>
          <w:rFonts w:ascii="Times New Roman" w:hAnsi="Times New Roman" w:cs="Times New Roman"/>
          <w:sz w:val="20"/>
        </w:rPr>
        <w:t xml:space="preserve"> &amp; Comprehensive Care Department at New </w:t>
      </w:r>
      <w:r w:rsidRPr="00AF6F0A">
        <w:rPr>
          <w:rFonts w:ascii="Times New Roman" w:hAnsi="Times New Roman" w:cs="Times New Roman"/>
          <w:sz w:val="20"/>
        </w:rPr>
        <w:t>York</w:t>
      </w:r>
      <w:r w:rsidRPr="00AF6F0A">
        <w:rPr>
          <w:rFonts w:ascii="Times New Roman" w:hAnsi="Times New Roman" w:cs="Times New Roman"/>
          <w:sz w:val="20"/>
        </w:rPr>
        <w:t xml:space="preserve"> University College of Dentistry and as well as has been teaching at the NYU Implant Department.</w:t>
      </w:r>
      <w:r>
        <w:rPr>
          <w:rFonts w:ascii="Times New Roman" w:hAnsi="Times New Roman" w:cs="Times New Roman"/>
          <w:sz w:val="20"/>
        </w:rPr>
        <w:t xml:space="preserve"> She </w:t>
      </w:r>
      <w:r w:rsidRPr="00AF6F0A">
        <w:rPr>
          <w:rFonts w:ascii="Times New Roman" w:hAnsi="Times New Roman" w:cs="Times New Roman"/>
          <w:sz w:val="20"/>
        </w:rPr>
        <w:t>is in part-time private practice in Manhattan, NY</w:t>
      </w:r>
      <w:r>
        <w:rPr>
          <w:rFonts w:ascii="Times New Roman" w:hAnsi="Times New Roman" w:cs="Times New Roman"/>
          <w:sz w:val="20"/>
        </w:rPr>
        <w:t>.</w:t>
      </w:r>
    </w:p>
    <w:sectPr w:rsidR="00AF6F0A" w:rsidRPr="00AF6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0A"/>
    <w:rsid w:val="0032354D"/>
    <w:rsid w:val="00474203"/>
    <w:rsid w:val="00535872"/>
    <w:rsid w:val="00924B33"/>
    <w:rsid w:val="00AF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2023-02-21T11:30:00Z</dcterms:created>
  <dcterms:modified xsi:type="dcterms:W3CDTF">2023-02-21T11:36:00Z</dcterms:modified>
</cp:coreProperties>
</file>