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07515">
      <w:pPr>
        <w:rPr>
          <w:rFonts w:ascii="Times New Roman" w:hAnsi="Times New Roman" w:cs="Times New Roman"/>
          <w:b/>
          <w:sz w:val="32"/>
        </w:rPr>
      </w:pPr>
      <w:bookmarkStart w:id="0" w:name="_GoBack"/>
      <w:r w:rsidRPr="00A07515">
        <w:rPr>
          <w:rFonts w:ascii="Times New Roman" w:hAnsi="Times New Roman" w:cs="Times New Roman"/>
          <w:b/>
          <w:sz w:val="32"/>
        </w:rPr>
        <w:t xml:space="preserve">Improved efficiency </w:t>
      </w:r>
      <w:r>
        <w:rPr>
          <w:rFonts w:ascii="Times New Roman" w:hAnsi="Times New Roman" w:cs="Times New Roman"/>
          <w:b/>
          <w:sz w:val="32"/>
        </w:rPr>
        <w:t>and</w:t>
      </w:r>
      <w:r w:rsidRPr="00A07515">
        <w:rPr>
          <w:rFonts w:ascii="Times New Roman" w:hAnsi="Times New Roman" w:cs="Times New Roman"/>
          <w:b/>
          <w:sz w:val="32"/>
        </w:rPr>
        <w:t xml:space="preserve"> sustainability with novel digital technologies</w:t>
      </w:r>
    </w:p>
    <w:p w:rsidR="00A07515" w:rsidRDefault="00A07515">
      <w:pPr>
        <w:rPr>
          <w:rFonts w:ascii="Times New Roman" w:hAnsi="Times New Roman" w:cs="Times New Roman"/>
          <w:sz w:val="24"/>
        </w:rPr>
      </w:pPr>
      <w:r w:rsidRPr="00A07515">
        <w:rPr>
          <w:rFonts w:ascii="Times New Roman" w:hAnsi="Times New Roman" w:cs="Times New Roman"/>
          <w:sz w:val="24"/>
        </w:rPr>
        <w:t xml:space="preserve">Les </w:t>
      </w:r>
      <w:proofErr w:type="spellStart"/>
      <w:r w:rsidRPr="00A07515">
        <w:rPr>
          <w:rFonts w:ascii="Times New Roman" w:hAnsi="Times New Roman" w:cs="Times New Roman"/>
          <w:sz w:val="24"/>
        </w:rPr>
        <w:t>Kalman</w:t>
      </w:r>
      <w:proofErr w:type="spellEnd"/>
    </w:p>
    <w:p w:rsidR="00A07515" w:rsidRPr="00A07515" w:rsidRDefault="00A07515">
      <w:pPr>
        <w:rPr>
          <w:rFonts w:ascii="Times New Roman" w:hAnsi="Times New Roman" w:cs="Times New Roman"/>
        </w:rPr>
      </w:pPr>
      <w:r w:rsidRPr="00A07515">
        <w:rPr>
          <w:rFonts w:ascii="Times New Roman" w:hAnsi="Times New Roman" w:cs="Times New Roman"/>
        </w:rPr>
        <w:t>Western University, Canada</w:t>
      </w:r>
    </w:p>
    <w:p w:rsidR="00A07515" w:rsidRPr="00A07515" w:rsidRDefault="00A07515" w:rsidP="00A07515">
      <w:pPr>
        <w:jc w:val="center"/>
        <w:rPr>
          <w:rFonts w:ascii="Times New Roman" w:hAnsi="Times New Roman" w:cs="Times New Roman"/>
          <w:b/>
          <w:sz w:val="24"/>
        </w:rPr>
      </w:pPr>
      <w:r w:rsidRPr="00A07515">
        <w:rPr>
          <w:rFonts w:ascii="Times New Roman" w:hAnsi="Times New Roman" w:cs="Times New Roman"/>
          <w:b/>
          <w:sz w:val="24"/>
        </w:rPr>
        <w:t>Abstract</w:t>
      </w:r>
    </w:p>
    <w:p w:rsidR="00A07515" w:rsidRDefault="00A07515" w:rsidP="00A07515">
      <w:pPr>
        <w:jc w:val="both"/>
        <w:rPr>
          <w:rFonts w:ascii="Times New Roman" w:hAnsi="Times New Roman" w:cs="Times New Roman"/>
          <w:sz w:val="20"/>
        </w:rPr>
      </w:pPr>
      <w:r w:rsidRPr="00A07515">
        <w:rPr>
          <w:rFonts w:ascii="Times New Roman" w:hAnsi="Times New Roman" w:cs="Times New Roman"/>
          <w:sz w:val="20"/>
        </w:rPr>
        <w:t>For all dentists, it is a professional duty to provide safe, quality and competent oral health care to patients. There are many novel dental technologies that provide superior accuracy, improved efficiency and an enhanced experience for the clinician and patient. Employing technological workflows may result in a more sustainable approach for healthcare. This presentation will illustrate four novel concepts:</w:t>
      </w:r>
      <w:r>
        <w:rPr>
          <w:rFonts w:ascii="Times New Roman" w:hAnsi="Times New Roman" w:cs="Times New Roman"/>
          <w:sz w:val="20"/>
        </w:rPr>
        <w:t xml:space="preserve"> </w:t>
      </w:r>
      <w:r w:rsidRPr="00A07515">
        <w:rPr>
          <w:rFonts w:ascii="Times New Roman" w:hAnsi="Times New Roman" w:cs="Times New Roman"/>
          <w:sz w:val="20"/>
        </w:rPr>
        <w:t>3D printed zirconia anterior indirect restorations, a digital dental color identification and communication application, 3D printed zirconia lattice implant bars and a dental thermal application.</w:t>
      </w:r>
      <w:r>
        <w:rPr>
          <w:rFonts w:ascii="Times New Roman" w:hAnsi="Times New Roman" w:cs="Times New Roman"/>
          <w:sz w:val="20"/>
        </w:rPr>
        <w:t xml:space="preserve"> </w:t>
      </w:r>
      <w:r w:rsidRPr="00A07515">
        <w:rPr>
          <w:rFonts w:ascii="Times New Roman" w:hAnsi="Times New Roman" w:cs="Times New Roman"/>
          <w:sz w:val="20"/>
        </w:rPr>
        <w:t>Many technological tools not only maintain the standard of care, but improve accuracy and efficiency, elevate the dental experience and may have a positive impact on sustainability.</w:t>
      </w:r>
      <w:r>
        <w:rPr>
          <w:rFonts w:ascii="Times New Roman" w:hAnsi="Times New Roman" w:cs="Times New Roman"/>
          <w:sz w:val="20"/>
        </w:rPr>
        <w:t xml:space="preserve"> </w:t>
      </w:r>
    </w:p>
    <w:p w:rsidR="00A07515" w:rsidRPr="00A07515" w:rsidRDefault="00A07515" w:rsidP="00A07515">
      <w:pPr>
        <w:rPr>
          <w:rFonts w:ascii="Times New Roman" w:hAnsi="Times New Roman" w:cs="Times New Roman"/>
          <w:b/>
          <w:sz w:val="24"/>
        </w:rPr>
      </w:pPr>
      <w:r w:rsidRPr="00A07515">
        <w:rPr>
          <w:rFonts w:ascii="Times New Roman" w:hAnsi="Times New Roman" w:cs="Times New Roman"/>
          <w:b/>
          <w:sz w:val="24"/>
        </w:rPr>
        <w:t>Biography</w:t>
      </w:r>
      <w:r>
        <w:rPr>
          <w:rFonts w:ascii="Times New Roman" w:hAnsi="Times New Roman" w:cs="Times New Roman"/>
          <w:b/>
          <w:sz w:val="24"/>
        </w:rPr>
        <w:t xml:space="preserve"> </w:t>
      </w:r>
    </w:p>
    <w:p w:rsidR="00A07515" w:rsidRPr="00A07515" w:rsidRDefault="00A07515" w:rsidP="00A07515">
      <w:pPr>
        <w:jc w:val="both"/>
        <w:rPr>
          <w:rFonts w:ascii="Times New Roman" w:hAnsi="Times New Roman" w:cs="Times New Roman"/>
          <w:sz w:val="20"/>
        </w:rPr>
      </w:pPr>
      <w:proofErr w:type="spellStart"/>
      <w:r w:rsidRPr="00A07515">
        <w:rPr>
          <w:rFonts w:ascii="Times New Roman" w:hAnsi="Times New Roman" w:cs="Times New Roman"/>
          <w:sz w:val="20"/>
        </w:rPr>
        <w:t>Kalman</w:t>
      </w:r>
      <w:proofErr w:type="spellEnd"/>
      <w:r w:rsidRPr="00A07515">
        <w:rPr>
          <w:rFonts w:ascii="Times New Roman" w:hAnsi="Times New Roman" w:cs="Times New Roman"/>
          <w:sz w:val="20"/>
        </w:rPr>
        <w:t xml:space="preserve"> is an assistant professor in restorative dentistry with a research focus on medical devices and technologies. He has delivered conference talks, presentations and CE courses locally, nationally and internationally and has more than 60 research publications, reviews, book chapters, editorials and case reports. He holds patents and has translated several technologies to industry. He has served on the Board of Directors for UWOFA &amp; the CAPHD. He has been recognized as an Academic Associate Fellow (AAID), Fellow, Master and </w:t>
      </w:r>
      <w:proofErr w:type="spellStart"/>
      <w:r w:rsidRPr="00A07515">
        <w:rPr>
          <w:rFonts w:ascii="Times New Roman" w:hAnsi="Times New Roman" w:cs="Times New Roman"/>
          <w:sz w:val="20"/>
        </w:rPr>
        <w:t>Diplomate</w:t>
      </w:r>
      <w:proofErr w:type="spellEnd"/>
      <w:r w:rsidRPr="00A07515">
        <w:rPr>
          <w:rFonts w:ascii="Times New Roman" w:hAnsi="Times New Roman" w:cs="Times New Roman"/>
          <w:sz w:val="20"/>
        </w:rPr>
        <w:t xml:space="preserve"> (ICOI), Fellow (AO), a </w:t>
      </w:r>
      <w:proofErr w:type="spellStart"/>
      <w:r w:rsidRPr="00A07515">
        <w:rPr>
          <w:rFonts w:ascii="Times New Roman" w:hAnsi="Times New Roman" w:cs="Times New Roman"/>
          <w:sz w:val="20"/>
        </w:rPr>
        <w:t>Schulich</w:t>
      </w:r>
      <w:proofErr w:type="spellEnd"/>
      <w:r w:rsidRPr="00A07515">
        <w:rPr>
          <w:rFonts w:ascii="Times New Roman" w:hAnsi="Times New Roman" w:cs="Times New Roman"/>
          <w:sz w:val="20"/>
        </w:rPr>
        <w:t xml:space="preserve"> Alumni of Distinction and received the Merck Patients First and a CES Innovation award.</w:t>
      </w:r>
      <w:bookmarkEnd w:id="0"/>
    </w:p>
    <w:sectPr w:rsidR="00A07515" w:rsidRPr="00A07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515"/>
    <w:rsid w:val="0032354D"/>
    <w:rsid w:val="00474203"/>
    <w:rsid w:val="00535872"/>
    <w:rsid w:val="00924B33"/>
    <w:rsid w:val="00A07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2023-02-21T08:06:00Z</dcterms:created>
  <dcterms:modified xsi:type="dcterms:W3CDTF">2023-02-21T08:20:00Z</dcterms:modified>
</cp:coreProperties>
</file>