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D218D">
      <w:pPr>
        <w:rPr>
          <w:rFonts w:ascii="Times New Roman" w:hAnsi="Times New Roman" w:cs="Times New Roman"/>
          <w:b/>
          <w:sz w:val="32"/>
        </w:rPr>
      </w:pPr>
      <w:r w:rsidRPr="006D218D">
        <w:rPr>
          <w:rFonts w:ascii="Times New Roman" w:hAnsi="Times New Roman" w:cs="Times New Roman"/>
          <w:b/>
          <w:sz w:val="32"/>
        </w:rPr>
        <w:t>Awareness of tele</w:t>
      </w:r>
      <w:r>
        <w:rPr>
          <w:rFonts w:ascii="Times New Roman" w:hAnsi="Times New Roman" w:cs="Times New Roman"/>
          <w:b/>
          <w:sz w:val="32"/>
        </w:rPr>
        <w:t>-</w:t>
      </w:r>
      <w:r w:rsidRPr="006D218D">
        <w:rPr>
          <w:rFonts w:ascii="Times New Roman" w:hAnsi="Times New Roman" w:cs="Times New Roman"/>
          <w:b/>
          <w:sz w:val="32"/>
        </w:rPr>
        <w:t>rehabilitation as related to its implementation and barriers among Indian optometrists</w:t>
      </w:r>
    </w:p>
    <w:p w:rsidR="006D218D" w:rsidRDefault="006D218D">
      <w:pPr>
        <w:rPr>
          <w:rFonts w:ascii="Times New Roman" w:hAnsi="Times New Roman" w:cs="Times New Roman"/>
          <w:sz w:val="24"/>
        </w:rPr>
      </w:pPr>
      <w:proofErr w:type="spellStart"/>
      <w:r w:rsidRPr="006D218D">
        <w:rPr>
          <w:rFonts w:ascii="Times New Roman" w:hAnsi="Times New Roman" w:cs="Times New Roman"/>
          <w:sz w:val="24"/>
        </w:rPr>
        <w:t>Bhuvana</w:t>
      </w:r>
      <w:proofErr w:type="spellEnd"/>
      <w:r w:rsidRPr="006D218D">
        <w:rPr>
          <w:rFonts w:ascii="Times New Roman" w:hAnsi="Times New Roman" w:cs="Times New Roman"/>
          <w:sz w:val="24"/>
        </w:rPr>
        <w:t xml:space="preserve"> </w:t>
      </w:r>
      <w:proofErr w:type="spellStart"/>
      <w:r w:rsidRPr="006D218D">
        <w:rPr>
          <w:rFonts w:ascii="Times New Roman" w:hAnsi="Times New Roman" w:cs="Times New Roman"/>
          <w:sz w:val="24"/>
        </w:rPr>
        <w:t>Kalyani</w:t>
      </w:r>
      <w:proofErr w:type="spellEnd"/>
      <w:r w:rsidRPr="006D218D">
        <w:rPr>
          <w:rFonts w:ascii="Times New Roman" w:hAnsi="Times New Roman" w:cs="Times New Roman"/>
          <w:sz w:val="24"/>
        </w:rPr>
        <w:t xml:space="preserve"> </w:t>
      </w:r>
      <w:proofErr w:type="spellStart"/>
      <w:r w:rsidRPr="006D218D">
        <w:rPr>
          <w:rFonts w:ascii="Times New Roman" w:hAnsi="Times New Roman" w:cs="Times New Roman"/>
          <w:sz w:val="24"/>
        </w:rPr>
        <w:t>Choday</w:t>
      </w:r>
      <w:proofErr w:type="spellEnd"/>
    </w:p>
    <w:p w:rsidR="006D218D" w:rsidRPr="006C1005" w:rsidRDefault="006D218D">
      <w:pPr>
        <w:rPr>
          <w:rFonts w:ascii="Times New Roman" w:hAnsi="Times New Roman" w:cs="Times New Roman"/>
        </w:rPr>
      </w:pPr>
      <w:proofErr w:type="spellStart"/>
      <w:r w:rsidRPr="006C1005">
        <w:rPr>
          <w:rFonts w:ascii="Times New Roman" w:hAnsi="Times New Roman" w:cs="Times New Roman"/>
        </w:rPr>
        <w:t>Samartha</w:t>
      </w:r>
      <w:proofErr w:type="spellEnd"/>
      <w:r w:rsidRPr="006C1005">
        <w:rPr>
          <w:rFonts w:ascii="Times New Roman" w:hAnsi="Times New Roman" w:cs="Times New Roman"/>
        </w:rPr>
        <w:t xml:space="preserve"> School of Optometry, India</w:t>
      </w:r>
    </w:p>
    <w:p w:rsidR="006D218D" w:rsidRPr="006D218D" w:rsidRDefault="006D218D" w:rsidP="006D218D">
      <w:pPr>
        <w:jc w:val="center"/>
        <w:rPr>
          <w:rFonts w:ascii="Times New Roman" w:hAnsi="Times New Roman" w:cs="Times New Roman"/>
          <w:b/>
          <w:sz w:val="24"/>
        </w:rPr>
      </w:pPr>
      <w:r w:rsidRPr="006D218D">
        <w:rPr>
          <w:rFonts w:ascii="Times New Roman" w:hAnsi="Times New Roman" w:cs="Times New Roman"/>
          <w:b/>
          <w:sz w:val="24"/>
        </w:rPr>
        <w:t>Abstract</w:t>
      </w:r>
    </w:p>
    <w:p w:rsidR="006D218D" w:rsidRPr="006D218D" w:rsidRDefault="006D218D" w:rsidP="006D218D">
      <w:pPr>
        <w:jc w:val="both"/>
        <w:rPr>
          <w:rFonts w:ascii="Times New Roman" w:hAnsi="Times New Roman" w:cs="Times New Roman"/>
          <w:sz w:val="20"/>
        </w:rPr>
      </w:pPr>
      <w:r w:rsidRPr="006D218D">
        <w:rPr>
          <w:rFonts w:ascii="Times New Roman" w:hAnsi="Times New Roman" w:cs="Times New Roman"/>
          <w:b/>
          <w:sz w:val="20"/>
        </w:rPr>
        <w:t>Purpose:</w:t>
      </w:r>
      <w:r w:rsidRPr="006D218D">
        <w:rPr>
          <w:rFonts w:ascii="Times New Roman" w:hAnsi="Times New Roman" w:cs="Times New Roman"/>
          <w:sz w:val="20"/>
        </w:rPr>
        <w:t xml:space="preserve"> The purpose of this study was to assess the awareness, practice experience, technical quality and perceived barriers to implementation of tele</w:t>
      </w:r>
      <w:r>
        <w:rPr>
          <w:rFonts w:ascii="Times New Roman" w:hAnsi="Times New Roman" w:cs="Times New Roman"/>
          <w:sz w:val="20"/>
        </w:rPr>
        <w:t>-</w:t>
      </w:r>
      <w:r w:rsidRPr="006D218D">
        <w:rPr>
          <w:rFonts w:ascii="Times New Roman" w:hAnsi="Times New Roman" w:cs="Times New Roman"/>
          <w:sz w:val="20"/>
        </w:rPr>
        <w:t>rehabilitation into the current practice of Indian optometrists.</w:t>
      </w:r>
    </w:p>
    <w:p w:rsidR="006D218D" w:rsidRPr="006D218D" w:rsidRDefault="006D218D" w:rsidP="006D218D">
      <w:pPr>
        <w:jc w:val="both"/>
        <w:rPr>
          <w:rFonts w:ascii="Times New Roman" w:hAnsi="Times New Roman" w:cs="Times New Roman"/>
          <w:sz w:val="20"/>
        </w:rPr>
      </w:pPr>
      <w:r w:rsidRPr="006D218D">
        <w:rPr>
          <w:rFonts w:ascii="Times New Roman" w:hAnsi="Times New Roman" w:cs="Times New Roman"/>
          <w:b/>
          <w:sz w:val="20"/>
        </w:rPr>
        <w:t>Methods:</w:t>
      </w:r>
      <w:r w:rsidRPr="006D218D">
        <w:rPr>
          <w:rFonts w:ascii="Times New Roman" w:hAnsi="Times New Roman" w:cs="Times New Roman"/>
          <w:sz w:val="20"/>
        </w:rPr>
        <w:t xml:space="preserve"> The study was conducted using the focused group discussion method in order to find out the diffe</w:t>
      </w:r>
      <w:r>
        <w:rPr>
          <w:rFonts w:ascii="Times New Roman" w:hAnsi="Times New Roman" w:cs="Times New Roman"/>
          <w:sz w:val="20"/>
        </w:rPr>
        <w:t>rent perspective of individuals</w:t>
      </w:r>
      <w:r w:rsidRPr="006D218D">
        <w:rPr>
          <w:rFonts w:ascii="Times New Roman" w:hAnsi="Times New Roman" w:cs="Times New Roman"/>
          <w:sz w:val="20"/>
        </w:rPr>
        <w:t>.</w:t>
      </w:r>
      <w:r>
        <w:rPr>
          <w:rFonts w:ascii="Times New Roman" w:hAnsi="Times New Roman" w:cs="Times New Roman"/>
          <w:sz w:val="20"/>
        </w:rPr>
        <w:t xml:space="preserve"> </w:t>
      </w:r>
      <w:r w:rsidRPr="006D218D">
        <w:rPr>
          <w:rFonts w:ascii="Times New Roman" w:hAnsi="Times New Roman" w:cs="Times New Roman"/>
          <w:sz w:val="20"/>
        </w:rPr>
        <w:t>Qualitative approach was considered for the collection and analysis of data. Focused group discussion was conducted in department of optometry SRIHER during the time frame of Jan 2021.</w:t>
      </w:r>
      <w:r>
        <w:rPr>
          <w:rFonts w:ascii="Times New Roman" w:hAnsi="Times New Roman" w:cs="Times New Roman"/>
          <w:sz w:val="20"/>
        </w:rPr>
        <w:t xml:space="preserve"> </w:t>
      </w:r>
      <w:r w:rsidRPr="006D218D">
        <w:rPr>
          <w:rFonts w:ascii="Times New Roman" w:hAnsi="Times New Roman" w:cs="Times New Roman"/>
          <w:sz w:val="20"/>
        </w:rPr>
        <w:t>A focused group discussion guide was prepared in order to address necessary questions to the participants and was completely based on research questions of the study. Questionnaire made as per focused group discussion was sent to experts in the field and as per their recommendations final questionnaire was made</w:t>
      </w:r>
      <w:r w:rsidR="002B71B4">
        <w:rPr>
          <w:rFonts w:ascii="Times New Roman" w:hAnsi="Times New Roman" w:cs="Times New Roman"/>
          <w:sz w:val="20"/>
        </w:rPr>
        <w:t>.</w:t>
      </w:r>
      <w:r w:rsidRPr="006D218D">
        <w:rPr>
          <w:rFonts w:ascii="Times New Roman" w:hAnsi="Times New Roman" w:cs="Times New Roman"/>
          <w:sz w:val="20"/>
        </w:rPr>
        <w:t xml:space="preserve"> The participants included in the study were selected based on inclusion criteria and officially contacted through mail id’s. They were then segregated into two groups based on their awareness in providing tele</w:t>
      </w:r>
      <w:r>
        <w:rPr>
          <w:rFonts w:ascii="Times New Roman" w:hAnsi="Times New Roman" w:cs="Times New Roman"/>
          <w:sz w:val="20"/>
        </w:rPr>
        <w:t>-rehabilitation.</w:t>
      </w:r>
      <w:r w:rsidRPr="006D218D">
        <w:rPr>
          <w:rFonts w:ascii="Times New Roman" w:hAnsi="Times New Roman" w:cs="Times New Roman"/>
          <w:sz w:val="20"/>
        </w:rPr>
        <w:t xml:space="preserve"> SPSS version 16 was used to do data analysis. An online survey was conducted among PAN India optometric practitioners using Google forms. 196 respondents provided information regarding their interest in tele</w:t>
      </w:r>
      <w:r>
        <w:rPr>
          <w:rFonts w:ascii="Times New Roman" w:hAnsi="Times New Roman" w:cs="Times New Roman"/>
          <w:sz w:val="20"/>
        </w:rPr>
        <w:t>-</w:t>
      </w:r>
      <w:r w:rsidRPr="006D218D">
        <w:rPr>
          <w:rFonts w:ascii="Times New Roman" w:hAnsi="Times New Roman" w:cs="Times New Roman"/>
          <w:sz w:val="20"/>
        </w:rPr>
        <w:t>rehabilitation for low vision patients.</w:t>
      </w:r>
    </w:p>
    <w:p w:rsidR="006D218D" w:rsidRDefault="006D218D" w:rsidP="006D218D">
      <w:pPr>
        <w:jc w:val="both"/>
        <w:rPr>
          <w:rFonts w:ascii="Times New Roman" w:hAnsi="Times New Roman" w:cs="Times New Roman"/>
          <w:sz w:val="20"/>
        </w:rPr>
      </w:pPr>
      <w:r w:rsidRPr="006D218D">
        <w:rPr>
          <w:rFonts w:ascii="Times New Roman" w:hAnsi="Times New Roman" w:cs="Times New Roman"/>
          <w:b/>
          <w:sz w:val="20"/>
        </w:rPr>
        <w:t>Results:</w:t>
      </w:r>
      <w:r w:rsidRPr="006D218D">
        <w:rPr>
          <w:rFonts w:ascii="Times New Roman" w:hAnsi="Times New Roman" w:cs="Times New Roman"/>
          <w:sz w:val="20"/>
        </w:rPr>
        <w:t xml:space="preserve"> Of the 196 participants 54.3% were females and the rest 45.7% were males, and 85.2% were less than thirty years of age. 79.2% of the participants were optometry practitioners of</w:t>
      </w:r>
      <w:r w:rsidRPr="006D218D">
        <w:rPr>
          <w:rFonts w:ascii="Times New Roman" w:hAnsi="Times New Roman" w:cs="Times New Roman"/>
          <w:sz w:val="20"/>
        </w:rPr>
        <w:t xml:space="preserve"> </w:t>
      </w:r>
      <w:r w:rsidRPr="006D218D">
        <w:rPr>
          <w:rFonts w:ascii="Times New Roman" w:hAnsi="Times New Roman" w:cs="Times New Roman"/>
          <w:sz w:val="20"/>
        </w:rPr>
        <w:t>which 11.2% of them had greater than ten years of experience in the field of low vision care. Awareness about tele</w:t>
      </w:r>
      <w:r>
        <w:rPr>
          <w:rFonts w:ascii="Times New Roman" w:hAnsi="Times New Roman" w:cs="Times New Roman"/>
          <w:sz w:val="20"/>
        </w:rPr>
        <w:t>-</w:t>
      </w:r>
      <w:r w:rsidRPr="006D218D">
        <w:rPr>
          <w:rFonts w:ascii="Times New Roman" w:hAnsi="Times New Roman" w:cs="Times New Roman"/>
          <w:sz w:val="20"/>
        </w:rPr>
        <w:t>rehabilitation was noted among 70.9% (n=139) of the participants however only 87.9% of them have practiced tele</w:t>
      </w:r>
      <w:r>
        <w:rPr>
          <w:rFonts w:ascii="Times New Roman" w:hAnsi="Times New Roman" w:cs="Times New Roman"/>
          <w:sz w:val="20"/>
        </w:rPr>
        <w:t>-</w:t>
      </w:r>
      <w:r w:rsidRPr="006D218D">
        <w:rPr>
          <w:rFonts w:ascii="Times New Roman" w:hAnsi="Times New Roman" w:cs="Times New Roman"/>
          <w:sz w:val="20"/>
        </w:rPr>
        <w:t xml:space="preserve">rehabilitation. 98.5% of these practitioners felt that more awareness has to </w:t>
      </w:r>
      <w:r w:rsidR="002B71B4" w:rsidRPr="006D218D">
        <w:rPr>
          <w:rFonts w:ascii="Times New Roman" w:hAnsi="Times New Roman" w:cs="Times New Roman"/>
          <w:sz w:val="20"/>
        </w:rPr>
        <w:t>create</w:t>
      </w:r>
      <w:r w:rsidRPr="006D218D">
        <w:rPr>
          <w:rFonts w:ascii="Times New Roman" w:hAnsi="Times New Roman" w:cs="Times New Roman"/>
          <w:sz w:val="20"/>
        </w:rPr>
        <w:t>.</w:t>
      </w:r>
      <w:r w:rsidR="002B71B4">
        <w:rPr>
          <w:rFonts w:ascii="Times New Roman" w:hAnsi="Times New Roman" w:cs="Times New Roman"/>
          <w:sz w:val="20"/>
        </w:rPr>
        <w:t xml:space="preserve"> </w:t>
      </w:r>
      <w:r w:rsidRPr="006D218D">
        <w:rPr>
          <w:rFonts w:ascii="Times New Roman" w:hAnsi="Times New Roman" w:cs="Times New Roman"/>
          <w:sz w:val="20"/>
        </w:rPr>
        <w:t>21.9%</w:t>
      </w:r>
      <w:r>
        <w:rPr>
          <w:rFonts w:ascii="Times New Roman" w:hAnsi="Times New Roman" w:cs="Times New Roman"/>
          <w:sz w:val="20"/>
        </w:rPr>
        <w:t xml:space="preserve"> </w:t>
      </w:r>
      <w:r w:rsidRPr="006D218D">
        <w:rPr>
          <w:rFonts w:ascii="Times New Roman" w:hAnsi="Times New Roman" w:cs="Times New Roman"/>
          <w:sz w:val="20"/>
        </w:rPr>
        <w:t>still project unperceived blocks in providing tele</w:t>
      </w:r>
      <w:r>
        <w:rPr>
          <w:rFonts w:ascii="Times New Roman" w:hAnsi="Times New Roman" w:cs="Times New Roman"/>
          <w:sz w:val="20"/>
        </w:rPr>
        <w:t>-</w:t>
      </w:r>
      <w:r w:rsidRPr="006D218D">
        <w:rPr>
          <w:rFonts w:ascii="Times New Roman" w:hAnsi="Times New Roman" w:cs="Times New Roman"/>
          <w:sz w:val="20"/>
        </w:rPr>
        <w:t>rehabilitation</w:t>
      </w:r>
      <w:r w:rsidR="002B71B4">
        <w:rPr>
          <w:rFonts w:ascii="Times New Roman" w:hAnsi="Times New Roman" w:cs="Times New Roman"/>
          <w:sz w:val="20"/>
        </w:rPr>
        <w:t xml:space="preserve"> [Figure 1]</w:t>
      </w:r>
      <w:r w:rsidRPr="006D218D">
        <w:rPr>
          <w:rFonts w:ascii="Times New Roman" w:hAnsi="Times New Roman" w:cs="Times New Roman"/>
          <w:sz w:val="20"/>
        </w:rPr>
        <w:t>.</w:t>
      </w:r>
    </w:p>
    <w:p w:rsidR="006D218D" w:rsidRDefault="006D218D" w:rsidP="006D218D">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4B90966">
            <wp:extent cx="3529965" cy="1645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9965" cy="1645920"/>
                    </a:xfrm>
                    <a:prstGeom prst="rect">
                      <a:avLst/>
                    </a:prstGeom>
                    <a:noFill/>
                  </pic:spPr>
                </pic:pic>
              </a:graphicData>
            </a:graphic>
          </wp:inline>
        </w:drawing>
      </w:r>
    </w:p>
    <w:p w:rsidR="006D218D" w:rsidRPr="006D218D" w:rsidRDefault="006D218D" w:rsidP="006D218D">
      <w:pPr>
        <w:jc w:val="center"/>
        <w:rPr>
          <w:rFonts w:ascii="Times New Roman" w:hAnsi="Times New Roman" w:cs="Times New Roman"/>
          <w:i/>
          <w:sz w:val="18"/>
        </w:rPr>
      </w:pPr>
      <w:proofErr w:type="gramStart"/>
      <w:r w:rsidRPr="006D218D">
        <w:rPr>
          <w:rFonts w:ascii="Times New Roman" w:hAnsi="Times New Roman" w:cs="Times New Roman"/>
          <w:b/>
          <w:i/>
          <w:sz w:val="18"/>
        </w:rPr>
        <w:t>Figure 1.</w:t>
      </w:r>
      <w:proofErr w:type="gramEnd"/>
      <w:r w:rsidRPr="006D218D">
        <w:rPr>
          <w:rFonts w:ascii="Times New Roman" w:hAnsi="Times New Roman" w:cs="Times New Roman"/>
          <w:i/>
          <w:sz w:val="18"/>
        </w:rPr>
        <w:t xml:space="preserve"> Various challenges perceived in implementing tele-rehabilitation.</w:t>
      </w:r>
    </w:p>
    <w:p w:rsidR="006D218D" w:rsidRPr="006D218D" w:rsidRDefault="006D218D" w:rsidP="006D218D">
      <w:pPr>
        <w:jc w:val="both"/>
        <w:rPr>
          <w:rFonts w:ascii="Times New Roman" w:hAnsi="Times New Roman" w:cs="Times New Roman"/>
          <w:sz w:val="20"/>
        </w:rPr>
      </w:pPr>
      <w:r w:rsidRPr="006D218D">
        <w:rPr>
          <w:rFonts w:ascii="Times New Roman" w:hAnsi="Times New Roman" w:cs="Times New Roman"/>
          <w:b/>
          <w:sz w:val="20"/>
        </w:rPr>
        <w:t>Conclusion:</w:t>
      </w:r>
      <w:r w:rsidRPr="006D218D">
        <w:rPr>
          <w:rFonts w:ascii="Times New Roman" w:hAnsi="Times New Roman" w:cs="Times New Roman"/>
          <w:sz w:val="20"/>
        </w:rPr>
        <w:t xml:space="preserve"> This study states that practitioners possess adequate knowledge about tele</w:t>
      </w:r>
      <w:r>
        <w:rPr>
          <w:rFonts w:ascii="Times New Roman" w:hAnsi="Times New Roman" w:cs="Times New Roman"/>
          <w:sz w:val="20"/>
        </w:rPr>
        <w:t>-</w:t>
      </w:r>
      <w:r w:rsidRPr="006D218D">
        <w:rPr>
          <w:rFonts w:ascii="Times New Roman" w:hAnsi="Times New Roman" w:cs="Times New Roman"/>
          <w:sz w:val="20"/>
        </w:rPr>
        <w:t>rehabilitation in low vision however lack of technical assistance, man power, and proper infrastructure restricts them from practicing it routinely. These results highlight the necessity to improve technical knowledge, legal rules to implement tele</w:t>
      </w:r>
      <w:r>
        <w:rPr>
          <w:rFonts w:ascii="Times New Roman" w:hAnsi="Times New Roman" w:cs="Times New Roman"/>
          <w:sz w:val="20"/>
        </w:rPr>
        <w:t>-</w:t>
      </w:r>
      <w:r w:rsidRPr="006D218D">
        <w:rPr>
          <w:rFonts w:ascii="Times New Roman" w:hAnsi="Times New Roman" w:cs="Times New Roman"/>
          <w:sz w:val="20"/>
        </w:rPr>
        <w:t>rehabilitation in to the practice for low vision.</w:t>
      </w:r>
    </w:p>
    <w:p w:rsidR="006D218D" w:rsidRDefault="006D218D" w:rsidP="006D218D">
      <w:pPr>
        <w:jc w:val="both"/>
        <w:rPr>
          <w:rFonts w:ascii="Times New Roman" w:hAnsi="Times New Roman" w:cs="Times New Roman"/>
          <w:sz w:val="20"/>
        </w:rPr>
      </w:pPr>
      <w:r w:rsidRPr="006D218D">
        <w:rPr>
          <w:rFonts w:ascii="Times New Roman" w:hAnsi="Times New Roman" w:cs="Times New Roman"/>
          <w:b/>
          <w:sz w:val="20"/>
        </w:rPr>
        <w:t>Keywords:</w:t>
      </w:r>
      <w:r w:rsidRPr="006D218D">
        <w:rPr>
          <w:rFonts w:ascii="Times New Roman" w:hAnsi="Times New Roman" w:cs="Times New Roman"/>
          <w:sz w:val="20"/>
        </w:rPr>
        <w:t xml:space="preserve"> Awareness, Low vision, Rehabilitation, Technical knowledge, Tele</w:t>
      </w:r>
      <w:r>
        <w:rPr>
          <w:rFonts w:ascii="Times New Roman" w:hAnsi="Times New Roman" w:cs="Times New Roman"/>
          <w:sz w:val="20"/>
        </w:rPr>
        <w:t>-</w:t>
      </w:r>
      <w:r w:rsidRPr="006D218D">
        <w:rPr>
          <w:rFonts w:ascii="Times New Roman" w:hAnsi="Times New Roman" w:cs="Times New Roman"/>
          <w:sz w:val="20"/>
        </w:rPr>
        <w:t>rehabilitation.</w:t>
      </w:r>
    </w:p>
    <w:p w:rsidR="006D218D" w:rsidRPr="006D218D" w:rsidRDefault="006D218D" w:rsidP="006D218D">
      <w:pPr>
        <w:rPr>
          <w:rFonts w:ascii="Times New Roman" w:hAnsi="Times New Roman" w:cs="Times New Roman"/>
          <w:b/>
          <w:sz w:val="24"/>
        </w:rPr>
      </w:pPr>
      <w:r w:rsidRPr="006D218D">
        <w:rPr>
          <w:rFonts w:ascii="Times New Roman" w:hAnsi="Times New Roman" w:cs="Times New Roman"/>
          <w:b/>
          <w:sz w:val="24"/>
        </w:rPr>
        <w:lastRenderedPageBreak/>
        <w:t>Biography</w:t>
      </w:r>
    </w:p>
    <w:p w:rsidR="006D218D" w:rsidRPr="006D218D" w:rsidRDefault="006D218D" w:rsidP="006D218D">
      <w:pPr>
        <w:jc w:val="both"/>
        <w:rPr>
          <w:rFonts w:ascii="Times New Roman" w:hAnsi="Times New Roman" w:cs="Times New Roman"/>
          <w:sz w:val="20"/>
        </w:rPr>
      </w:pPr>
      <w:proofErr w:type="spellStart"/>
      <w:r w:rsidRPr="006D218D">
        <w:rPr>
          <w:rFonts w:ascii="Times New Roman" w:hAnsi="Times New Roman" w:cs="Times New Roman"/>
          <w:sz w:val="20"/>
        </w:rPr>
        <w:t>Bhuvana</w:t>
      </w:r>
      <w:proofErr w:type="spellEnd"/>
      <w:r w:rsidRPr="006D218D">
        <w:rPr>
          <w:rFonts w:ascii="Times New Roman" w:hAnsi="Times New Roman" w:cs="Times New Roman"/>
          <w:sz w:val="20"/>
        </w:rPr>
        <w:t xml:space="preserve"> </w:t>
      </w:r>
      <w:proofErr w:type="spellStart"/>
      <w:r w:rsidRPr="006D218D">
        <w:rPr>
          <w:rFonts w:ascii="Times New Roman" w:hAnsi="Times New Roman" w:cs="Times New Roman"/>
          <w:sz w:val="20"/>
        </w:rPr>
        <w:t>Kalyani</w:t>
      </w:r>
      <w:proofErr w:type="spellEnd"/>
      <w:r w:rsidRPr="006D218D">
        <w:rPr>
          <w:rFonts w:ascii="Times New Roman" w:hAnsi="Times New Roman" w:cs="Times New Roman"/>
          <w:sz w:val="20"/>
        </w:rPr>
        <w:t xml:space="preserve"> </w:t>
      </w:r>
      <w:proofErr w:type="spellStart"/>
      <w:r w:rsidRPr="006D218D">
        <w:rPr>
          <w:rFonts w:ascii="Times New Roman" w:hAnsi="Times New Roman" w:cs="Times New Roman"/>
          <w:sz w:val="20"/>
        </w:rPr>
        <w:t>Choday</w:t>
      </w:r>
      <w:proofErr w:type="spellEnd"/>
      <w:r w:rsidRPr="006D218D">
        <w:rPr>
          <w:rFonts w:ascii="Times New Roman" w:hAnsi="Times New Roman" w:cs="Times New Roman"/>
          <w:sz w:val="20"/>
        </w:rPr>
        <w:t xml:space="preserve"> </w:t>
      </w:r>
      <w:r w:rsidRPr="006D218D">
        <w:rPr>
          <w:rFonts w:ascii="Times New Roman" w:hAnsi="Times New Roman" w:cs="Times New Roman"/>
          <w:sz w:val="20"/>
        </w:rPr>
        <w:t xml:space="preserve">has finished her masters of </w:t>
      </w:r>
      <w:proofErr w:type="spellStart"/>
      <w:r w:rsidRPr="006D218D">
        <w:rPr>
          <w:rFonts w:ascii="Times New Roman" w:hAnsi="Times New Roman" w:cs="Times New Roman"/>
          <w:sz w:val="20"/>
        </w:rPr>
        <w:t>Optomtery</w:t>
      </w:r>
      <w:proofErr w:type="spellEnd"/>
      <w:r w:rsidRPr="006D218D">
        <w:rPr>
          <w:rFonts w:ascii="Times New Roman" w:hAnsi="Times New Roman" w:cs="Times New Roman"/>
          <w:sz w:val="20"/>
        </w:rPr>
        <w:t xml:space="preserve"> </w:t>
      </w:r>
      <w:r w:rsidRPr="006D218D">
        <w:rPr>
          <w:rFonts w:ascii="Times New Roman" w:hAnsi="Times New Roman" w:cs="Times New Roman"/>
          <w:sz w:val="20"/>
        </w:rPr>
        <w:t xml:space="preserve">in </w:t>
      </w:r>
      <w:r>
        <w:rPr>
          <w:rFonts w:ascii="Times New Roman" w:hAnsi="Times New Roman" w:cs="Times New Roman"/>
          <w:sz w:val="20"/>
        </w:rPr>
        <w:t xml:space="preserve">Sri </w:t>
      </w:r>
      <w:proofErr w:type="spellStart"/>
      <w:r>
        <w:rPr>
          <w:rFonts w:ascii="Times New Roman" w:hAnsi="Times New Roman" w:cs="Times New Roman"/>
          <w:sz w:val="20"/>
        </w:rPr>
        <w:t>Ramachandr</w:t>
      </w:r>
      <w:r w:rsidRPr="006D218D">
        <w:rPr>
          <w:rFonts w:ascii="Times New Roman" w:hAnsi="Times New Roman" w:cs="Times New Roman"/>
          <w:sz w:val="20"/>
        </w:rPr>
        <w:t>a</w:t>
      </w:r>
      <w:proofErr w:type="spellEnd"/>
      <w:r w:rsidRPr="006D218D">
        <w:rPr>
          <w:rFonts w:ascii="Times New Roman" w:hAnsi="Times New Roman" w:cs="Times New Roman"/>
          <w:sz w:val="20"/>
        </w:rPr>
        <w:t xml:space="preserve"> Institute </w:t>
      </w:r>
      <w:r w:rsidRPr="006D218D">
        <w:rPr>
          <w:rFonts w:ascii="Times New Roman" w:hAnsi="Times New Roman" w:cs="Times New Roman"/>
          <w:sz w:val="20"/>
        </w:rPr>
        <w:t xml:space="preserve">of </w:t>
      </w:r>
      <w:r w:rsidRPr="006D218D">
        <w:rPr>
          <w:rFonts w:ascii="Times New Roman" w:hAnsi="Times New Roman" w:cs="Times New Roman"/>
          <w:sz w:val="20"/>
        </w:rPr>
        <w:t xml:space="preserve">Higher Education </w:t>
      </w:r>
      <w:r w:rsidRPr="006D218D">
        <w:rPr>
          <w:rFonts w:ascii="Times New Roman" w:hAnsi="Times New Roman" w:cs="Times New Roman"/>
          <w:sz w:val="20"/>
        </w:rPr>
        <w:t xml:space="preserve">and </w:t>
      </w:r>
      <w:r w:rsidRPr="006D218D">
        <w:rPr>
          <w:rFonts w:ascii="Times New Roman" w:hAnsi="Times New Roman" w:cs="Times New Roman"/>
          <w:sz w:val="20"/>
        </w:rPr>
        <w:t xml:space="preserve">Research </w:t>
      </w:r>
      <w:r w:rsidRPr="006D218D">
        <w:rPr>
          <w:rFonts w:ascii="Times New Roman" w:hAnsi="Times New Roman" w:cs="Times New Roman"/>
          <w:sz w:val="20"/>
        </w:rPr>
        <w:t xml:space="preserve">and currently working as an academic </w:t>
      </w:r>
      <w:proofErr w:type="spellStart"/>
      <w:r w:rsidRPr="006D218D">
        <w:rPr>
          <w:rFonts w:ascii="Times New Roman" w:hAnsi="Times New Roman" w:cs="Times New Roman"/>
          <w:sz w:val="20"/>
        </w:rPr>
        <w:t>incharge</w:t>
      </w:r>
      <w:proofErr w:type="spellEnd"/>
      <w:r w:rsidRPr="006D218D">
        <w:rPr>
          <w:rFonts w:ascii="Times New Roman" w:hAnsi="Times New Roman" w:cs="Times New Roman"/>
          <w:sz w:val="20"/>
        </w:rPr>
        <w:t xml:space="preserve"> in </w:t>
      </w:r>
      <w:proofErr w:type="spellStart"/>
      <w:r w:rsidRPr="006D218D">
        <w:rPr>
          <w:rFonts w:ascii="Times New Roman" w:hAnsi="Times New Roman" w:cs="Times New Roman"/>
          <w:sz w:val="20"/>
        </w:rPr>
        <w:t>Samarta</w:t>
      </w:r>
      <w:proofErr w:type="spellEnd"/>
      <w:r w:rsidRPr="006D218D">
        <w:rPr>
          <w:rFonts w:ascii="Times New Roman" w:hAnsi="Times New Roman" w:cs="Times New Roman"/>
          <w:sz w:val="20"/>
        </w:rPr>
        <w:t xml:space="preserve"> School </w:t>
      </w:r>
      <w:r w:rsidRPr="006D218D">
        <w:rPr>
          <w:rFonts w:ascii="Times New Roman" w:hAnsi="Times New Roman" w:cs="Times New Roman"/>
          <w:sz w:val="20"/>
        </w:rPr>
        <w:t xml:space="preserve">of </w:t>
      </w:r>
      <w:r w:rsidRPr="006D218D">
        <w:rPr>
          <w:rFonts w:ascii="Times New Roman" w:hAnsi="Times New Roman" w:cs="Times New Roman"/>
          <w:sz w:val="20"/>
        </w:rPr>
        <w:t xml:space="preserve">Optometry </w:t>
      </w:r>
      <w:r w:rsidRPr="006D218D">
        <w:rPr>
          <w:rFonts w:ascii="Times New Roman" w:hAnsi="Times New Roman" w:cs="Times New Roman"/>
          <w:sz w:val="20"/>
        </w:rPr>
        <w:t>India.</w:t>
      </w:r>
      <w:r>
        <w:rPr>
          <w:rFonts w:ascii="Times New Roman" w:hAnsi="Times New Roman" w:cs="Times New Roman"/>
          <w:sz w:val="20"/>
        </w:rPr>
        <w:t xml:space="preserve"> </w:t>
      </w:r>
      <w:r w:rsidRPr="006D218D">
        <w:rPr>
          <w:rFonts w:ascii="Times New Roman" w:hAnsi="Times New Roman" w:cs="Times New Roman"/>
          <w:sz w:val="20"/>
        </w:rPr>
        <w:t xml:space="preserve">She </w:t>
      </w:r>
      <w:r w:rsidRPr="006D218D">
        <w:rPr>
          <w:rFonts w:ascii="Times New Roman" w:hAnsi="Times New Roman" w:cs="Times New Roman"/>
          <w:sz w:val="20"/>
        </w:rPr>
        <w:t>had publications in low vision a</w:t>
      </w:r>
      <w:r>
        <w:rPr>
          <w:rFonts w:ascii="Times New Roman" w:hAnsi="Times New Roman" w:cs="Times New Roman"/>
          <w:sz w:val="20"/>
        </w:rPr>
        <w:t>nd rehabilitation and was eager</w:t>
      </w:r>
      <w:r w:rsidRPr="006D218D">
        <w:rPr>
          <w:rFonts w:ascii="Times New Roman" w:hAnsi="Times New Roman" w:cs="Times New Roman"/>
          <w:sz w:val="20"/>
        </w:rPr>
        <w:t>,</w:t>
      </w:r>
      <w:r>
        <w:rPr>
          <w:rFonts w:ascii="Times New Roman" w:hAnsi="Times New Roman" w:cs="Times New Roman"/>
          <w:sz w:val="20"/>
        </w:rPr>
        <w:t xml:space="preserve"> </w:t>
      </w:r>
      <w:r w:rsidRPr="006D218D">
        <w:rPr>
          <w:rFonts w:ascii="Times New Roman" w:hAnsi="Times New Roman" w:cs="Times New Roman"/>
          <w:sz w:val="20"/>
        </w:rPr>
        <w:t>enthusiastic to learn new</w:t>
      </w:r>
      <w:r>
        <w:rPr>
          <w:rFonts w:ascii="Times New Roman" w:hAnsi="Times New Roman" w:cs="Times New Roman"/>
          <w:sz w:val="20"/>
        </w:rPr>
        <w:t xml:space="preserve"> </w:t>
      </w:r>
      <w:r w:rsidRPr="006D218D">
        <w:rPr>
          <w:rFonts w:ascii="Times New Roman" w:hAnsi="Times New Roman" w:cs="Times New Roman"/>
          <w:sz w:val="20"/>
        </w:rPr>
        <w:t>techniques in research and optometry.</w:t>
      </w:r>
      <w:bookmarkStart w:id="0" w:name="_GoBack"/>
      <w:bookmarkEnd w:id="0"/>
    </w:p>
    <w:sectPr w:rsidR="006D218D" w:rsidRPr="006D21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6EF" w:rsidRDefault="00C526EF" w:rsidP="002B71B4">
      <w:pPr>
        <w:spacing w:after="0" w:line="240" w:lineRule="auto"/>
      </w:pPr>
      <w:r>
        <w:separator/>
      </w:r>
    </w:p>
  </w:endnote>
  <w:endnote w:type="continuationSeparator" w:id="0">
    <w:p w:rsidR="00C526EF" w:rsidRDefault="00C526EF" w:rsidP="002B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6EF" w:rsidRDefault="00C526EF" w:rsidP="002B71B4">
      <w:pPr>
        <w:spacing w:after="0" w:line="240" w:lineRule="auto"/>
      </w:pPr>
      <w:r>
        <w:separator/>
      </w:r>
    </w:p>
  </w:footnote>
  <w:footnote w:type="continuationSeparator" w:id="0">
    <w:p w:rsidR="00C526EF" w:rsidRDefault="00C526EF" w:rsidP="002B71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18D"/>
    <w:rsid w:val="002B71B4"/>
    <w:rsid w:val="00474203"/>
    <w:rsid w:val="00535872"/>
    <w:rsid w:val="006C1005"/>
    <w:rsid w:val="006D218D"/>
    <w:rsid w:val="00924B33"/>
    <w:rsid w:val="00C52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2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18D"/>
    <w:rPr>
      <w:rFonts w:ascii="Tahoma" w:hAnsi="Tahoma" w:cs="Tahoma"/>
      <w:sz w:val="16"/>
      <w:szCs w:val="16"/>
    </w:rPr>
  </w:style>
  <w:style w:type="paragraph" w:styleId="Header">
    <w:name w:val="header"/>
    <w:basedOn w:val="Normal"/>
    <w:link w:val="HeaderChar"/>
    <w:uiPriority w:val="99"/>
    <w:unhideWhenUsed/>
    <w:rsid w:val="002B7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1B4"/>
  </w:style>
  <w:style w:type="paragraph" w:styleId="Footer">
    <w:name w:val="footer"/>
    <w:basedOn w:val="Normal"/>
    <w:link w:val="FooterChar"/>
    <w:uiPriority w:val="99"/>
    <w:unhideWhenUsed/>
    <w:rsid w:val="002B7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1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2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18D"/>
    <w:rPr>
      <w:rFonts w:ascii="Tahoma" w:hAnsi="Tahoma" w:cs="Tahoma"/>
      <w:sz w:val="16"/>
      <w:szCs w:val="16"/>
    </w:rPr>
  </w:style>
  <w:style w:type="paragraph" w:styleId="Header">
    <w:name w:val="header"/>
    <w:basedOn w:val="Normal"/>
    <w:link w:val="HeaderChar"/>
    <w:uiPriority w:val="99"/>
    <w:unhideWhenUsed/>
    <w:rsid w:val="002B71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1B4"/>
  </w:style>
  <w:style w:type="paragraph" w:styleId="Footer">
    <w:name w:val="footer"/>
    <w:basedOn w:val="Normal"/>
    <w:link w:val="FooterChar"/>
    <w:uiPriority w:val="99"/>
    <w:unhideWhenUsed/>
    <w:rsid w:val="002B71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2022-10-28T11:20:00Z</dcterms:created>
  <dcterms:modified xsi:type="dcterms:W3CDTF">2022-10-28T11:51:00Z</dcterms:modified>
</cp:coreProperties>
</file>