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72100">
      <w:pPr>
        <w:rPr>
          <w:rFonts w:ascii="Times New Roman" w:hAnsi="Times New Roman" w:cs="Times New Roman"/>
          <w:b/>
          <w:sz w:val="32"/>
        </w:rPr>
      </w:pPr>
      <w:commentRangeStart w:id="0"/>
      <w:r w:rsidRPr="00F72100">
        <w:rPr>
          <w:rFonts w:ascii="Times New Roman" w:hAnsi="Times New Roman" w:cs="Times New Roman"/>
          <w:b/>
          <w:sz w:val="32"/>
        </w:rPr>
        <w:t>Application of mobile phones in ophthalmology</w:t>
      </w:r>
      <w:commentRangeEnd w:id="0"/>
      <w:r w:rsidR="00AA75BB">
        <w:rPr>
          <w:rStyle w:val="CommentReference"/>
        </w:rPr>
        <w:commentReference w:id="0"/>
      </w:r>
    </w:p>
    <w:p w:rsidR="00F72100" w:rsidRDefault="00F72100">
      <w:pPr>
        <w:rPr>
          <w:rFonts w:ascii="Times New Roman" w:hAnsi="Times New Roman" w:cs="Times New Roman"/>
          <w:sz w:val="24"/>
        </w:rPr>
      </w:pPr>
      <w:r w:rsidRPr="00F72100">
        <w:rPr>
          <w:rFonts w:ascii="Times New Roman" w:hAnsi="Times New Roman" w:cs="Times New Roman"/>
          <w:sz w:val="24"/>
        </w:rPr>
        <w:t xml:space="preserve">Anil </w:t>
      </w:r>
      <w:proofErr w:type="spellStart"/>
      <w:r w:rsidRPr="00F72100">
        <w:rPr>
          <w:rFonts w:ascii="Times New Roman" w:hAnsi="Times New Roman" w:cs="Times New Roman"/>
          <w:sz w:val="24"/>
        </w:rPr>
        <w:t>Batta</w:t>
      </w:r>
      <w:proofErr w:type="spellEnd"/>
    </w:p>
    <w:p w:rsidR="00F72100" w:rsidRPr="00F72100" w:rsidRDefault="00F72100">
      <w:pPr>
        <w:rPr>
          <w:rFonts w:ascii="Times New Roman" w:hAnsi="Times New Roman" w:cs="Times New Roman"/>
        </w:rPr>
      </w:pPr>
      <w:r w:rsidRPr="00F72100">
        <w:rPr>
          <w:rFonts w:ascii="Times New Roman" w:hAnsi="Times New Roman" w:cs="Times New Roman"/>
        </w:rPr>
        <w:t>MM Institute of Medical Sciences &amp; Research, India</w:t>
      </w:r>
    </w:p>
    <w:p w:rsidR="00F72100" w:rsidRPr="00F72100" w:rsidRDefault="00F72100" w:rsidP="00F72100">
      <w:pPr>
        <w:jc w:val="center"/>
        <w:rPr>
          <w:rFonts w:ascii="Times New Roman" w:hAnsi="Times New Roman" w:cs="Times New Roman"/>
          <w:b/>
          <w:sz w:val="24"/>
        </w:rPr>
      </w:pPr>
      <w:r w:rsidRPr="00F72100">
        <w:rPr>
          <w:rFonts w:ascii="Times New Roman" w:hAnsi="Times New Roman" w:cs="Times New Roman"/>
          <w:b/>
          <w:sz w:val="24"/>
        </w:rPr>
        <w:t>Abstract</w:t>
      </w:r>
    </w:p>
    <w:p w:rsidR="00F72100" w:rsidRDefault="00F72100" w:rsidP="00F72100">
      <w:pPr>
        <w:jc w:val="both"/>
        <w:rPr>
          <w:rFonts w:ascii="Times New Roman" w:hAnsi="Times New Roman" w:cs="Times New Roman"/>
          <w:sz w:val="20"/>
        </w:rPr>
      </w:pPr>
      <w:r w:rsidRPr="00F72100">
        <w:rPr>
          <w:rFonts w:ascii="Times New Roman" w:hAnsi="Times New Roman" w:cs="Times New Roman"/>
          <w:sz w:val="20"/>
        </w:rPr>
        <w:t>There have been significant advances in the field of mobile phone technology in the last decade. Smartphones are increasingly considered as handheld computers instead of simple phones because they have powerful computing capabilities, remarkable onboard me</w:t>
      </w:r>
      <w:r>
        <w:rPr>
          <w:rFonts w:ascii="Times New Roman" w:hAnsi="Times New Roman" w:cs="Times New Roman"/>
          <w:sz w:val="20"/>
        </w:rPr>
        <w:t>mories,</w:t>
      </w:r>
      <w:r w:rsidRPr="00F72100">
        <w:rPr>
          <w:rFonts w:ascii="Times New Roman" w:hAnsi="Times New Roman" w:cs="Times New Roman"/>
          <w:sz w:val="20"/>
        </w:rPr>
        <w:t xml:space="preserve"> </w:t>
      </w:r>
      <w:proofErr w:type="gramStart"/>
      <w:r w:rsidRPr="00F72100">
        <w:rPr>
          <w:rFonts w:ascii="Times New Roman" w:hAnsi="Times New Roman" w:cs="Times New Roman"/>
          <w:sz w:val="20"/>
        </w:rPr>
        <w:t>high</w:t>
      </w:r>
      <w:proofErr w:type="gramEnd"/>
      <w:r w:rsidRPr="00F72100">
        <w:rPr>
          <w:rFonts w:ascii="Times New Roman" w:hAnsi="Times New Roman" w:cs="Times New Roman"/>
          <w:sz w:val="20"/>
        </w:rPr>
        <w:t xml:space="preserve"> resolution screens and, more importantly, open operating systems that permit development of applications. Operating system platforms that are now available on mobile phones include the Android operating system by Google, </w:t>
      </w:r>
      <w:proofErr w:type="spellStart"/>
      <w:r w:rsidRPr="00F72100">
        <w:rPr>
          <w:rFonts w:ascii="Times New Roman" w:hAnsi="Times New Roman" w:cs="Times New Roman"/>
          <w:sz w:val="20"/>
        </w:rPr>
        <w:t>iOS</w:t>
      </w:r>
      <w:proofErr w:type="spellEnd"/>
      <w:r w:rsidRPr="00F72100">
        <w:rPr>
          <w:rFonts w:ascii="Times New Roman" w:hAnsi="Times New Roman" w:cs="Times New Roman"/>
          <w:sz w:val="20"/>
        </w:rPr>
        <w:t xml:space="preserve"> by Apple,</w:t>
      </w:r>
      <w:bookmarkStart w:id="1" w:name="_GoBack"/>
      <w:bookmarkEnd w:id="1"/>
      <w:r w:rsidRPr="00F72100">
        <w:rPr>
          <w:rFonts w:ascii="Times New Roman" w:hAnsi="Times New Roman" w:cs="Times New Roman"/>
          <w:sz w:val="20"/>
        </w:rPr>
        <w:t xml:space="preserve"> BlackBerry by RIM, Symbian, and Windows Mobile and Windows Phone. Mobile phones with advanced computing abilities are able to run multiple advanced applications and have tremendous applications in medical specialties. This causes a major attraction by mobile phones for physicians and medical personnel. Mobile phones can combine tools that are commonly used for clinical examination and education into a portable, simple to use application. These medical apps have converted mobile phones into useful tools for implementing evidence-based medicine, clinical communication, patient education and patient monitoring. Mobile phones have increasing utility in the field of ophthalmology. An American Society of Cataract and Refractive Surgery (ASCRS) survey in 2010 showed that approximately 83% of members used their mobile phones to accomplish some of their professional tasks. Keeping up with the latest information available in the field of medicine is impossible; if a medical application can gather and prepare data and then present it in a simple way, it is undoubtedly valuable and efficient use of a physician's time. Ophthalmological applications have converted mobile phones into medical devices that are used ordinarily by ophthalmologists to evaluate their patients. About 342 different ophthalmological applications are available for eye caregivers. Of these, more than 121 applications apply to ocular surgery and can be used by ophthalmologists to improve their surgical skills or for better patient education. Ophthalmological applications can be divided into six groups: Patient assessment and education, physician reference and education, calculators, photographic and image processing, patient records (EHR) and administrative tools, branding and marketing tools.</w:t>
      </w:r>
      <w:r w:rsidRPr="00F72100">
        <w:rPr>
          <w:rFonts w:ascii="Times New Roman" w:hAnsi="Times New Roman" w:cs="Times New Roman"/>
          <w:sz w:val="20"/>
        </w:rPr>
        <w:tab/>
      </w:r>
    </w:p>
    <w:p w:rsidR="00F72100" w:rsidRPr="00F72100" w:rsidRDefault="00F72100" w:rsidP="00F72100">
      <w:pPr>
        <w:rPr>
          <w:rFonts w:ascii="Times New Roman" w:hAnsi="Times New Roman" w:cs="Times New Roman"/>
          <w:b/>
          <w:sz w:val="24"/>
        </w:rPr>
      </w:pPr>
      <w:r w:rsidRPr="00F72100">
        <w:rPr>
          <w:rFonts w:ascii="Times New Roman" w:hAnsi="Times New Roman" w:cs="Times New Roman"/>
          <w:b/>
          <w:sz w:val="24"/>
        </w:rPr>
        <w:t>Biography</w:t>
      </w:r>
    </w:p>
    <w:p w:rsidR="00F72100" w:rsidRPr="00F72100" w:rsidRDefault="00F72100" w:rsidP="00F72100">
      <w:pPr>
        <w:jc w:val="both"/>
        <w:rPr>
          <w:rFonts w:ascii="Times New Roman" w:hAnsi="Times New Roman" w:cs="Times New Roman"/>
          <w:sz w:val="20"/>
        </w:rPr>
      </w:pPr>
      <w:r w:rsidRPr="00F72100">
        <w:rPr>
          <w:rFonts w:ascii="Times New Roman" w:hAnsi="Times New Roman" w:cs="Times New Roman"/>
          <w:sz w:val="20"/>
        </w:rPr>
        <w:t xml:space="preserve">Anil </w:t>
      </w:r>
      <w:proofErr w:type="spellStart"/>
      <w:r w:rsidRPr="00F72100">
        <w:rPr>
          <w:rFonts w:ascii="Times New Roman" w:hAnsi="Times New Roman" w:cs="Times New Roman"/>
          <w:sz w:val="20"/>
        </w:rPr>
        <w:t>Batta</w:t>
      </w:r>
      <w:proofErr w:type="spellEnd"/>
      <w:r w:rsidRPr="00F72100">
        <w:rPr>
          <w:rFonts w:ascii="Times New Roman" w:hAnsi="Times New Roman" w:cs="Times New Roman"/>
          <w:sz w:val="20"/>
        </w:rPr>
        <w:t xml:space="preserve">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F72100">
        <w:rPr>
          <w:rFonts w:ascii="Times New Roman" w:hAnsi="Times New Roman" w:cs="Times New Roman"/>
          <w:sz w:val="20"/>
        </w:rPr>
        <w:t>Farid</w:t>
      </w:r>
      <w:proofErr w:type="spellEnd"/>
      <w:r w:rsidRPr="00F72100">
        <w:rPr>
          <w:rFonts w:ascii="Times New Roman" w:hAnsi="Times New Roman" w:cs="Times New Roman"/>
          <w:sz w:val="20"/>
        </w:rPr>
        <w:t xml:space="preserve"> Univ</w:t>
      </w:r>
      <w:r>
        <w:rPr>
          <w:rFonts w:ascii="Times New Roman" w:hAnsi="Times New Roman" w:cs="Times New Roman"/>
          <w:sz w:val="20"/>
        </w:rPr>
        <w:t>ersity</w:t>
      </w:r>
      <w:r w:rsidRPr="00F72100">
        <w:rPr>
          <w:rFonts w:ascii="Times New Roman" w:hAnsi="Times New Roman" w:cs="Times New Roman"/>
          <w:sz w:val="20"/>
        </w:rPr>
        <w:t xml:space="preserve"> of Health Sciences, </w:t>
      </w:r>
      <w:proofErr w:type="spellStart"/>
      <w:r w:rsidRPr="00F72100">
        <w:rPr>
          <w:rFonts w:ascii="Times New Roman" w:hAnsi="Times New Roman" w:cs="Times New Roman"/>
          <w:sz w:val="20"/>
        </w:rPr>
        <w:t>Faridkot</w:t>
      </w:r>
      <w:proofErr w:type="spellEnd"/>
      <w:r w:rsidRPr="00F72100">
        <w:rPr>
          <w:rFonts w:ascii="Times New Roman" w:hAnsi="Times New Roman" w:cs="Times New Roman"/>
          <w:sz w:val="20"/>
        </w:rPr>
        <w:t xml:space="preserve">. He has chaired various sessions in the Biochemistry meets. He has been designated as member Editorial Board of various in US and other European Countries. He is also involved in various research projects at Govt. Medical, Amritsar. He has done </w:t>
      </w:r>
      <w:proofErr w:type="spellStart"/>
      <w:r w:rsidRPr="00F72100">
        <w:rPr>
          <w:rFonts w:ascii="Times New Roman" w:hAnsi="Times New Roman" w:cs="Times New Roman"/>
          <w:sz w:val="20"/>
        </w:rPr>
        <w:t>superspecialisation</w:t>
      </w:r>
      <w:proofErr w:type="spellEnd"/>
      <w:r w:rsidRPr="00F72100">
        <w:rPr>
          <w:rFonts w:ascii="Times New Roman" w:hAnsi="Times New Roman" w:cs="Times New Roman"/>
          <w:sz w:val="20"/>
        </w:rPr>
        <w:t xml:space="preserve"> in Drug-de-addiction from PGIMER, Chandigarh.</w:t>
      </w:r>
    </w:p>
    <w:sectPr w:rsidR="00F72100" w:rsidRPr="00F7210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15T11:31:00Z" w:initials="SS">
    <w:p w:rsidR="00AA75BB" w:rsidRDefault="00AA75BB">
      <w:pPr>
        <w:pStyle w:val="CommentText"/>
      </w:pPr>
      <w:r>
        <w:rPr>
          <w:rStyle w:val="CommentReference"/>
        </w:rPr>
        <w:annotationRef/>
      </w:r>
      <w:r>
        <w:t>Rejected As content plagiarized from below links.</w:t>
      </w:r>
    </w:p>
    <w:p w:rsidR="00AA75BB" w:rsidRDefault="00AA75BB">
      <w:pPr>
        <w:pStyle w:val="CommentText"/>
      </w:pPr>
    </w:p>
    <w:p w:rsidR="00AA75BB" w:rsidRDefault="00AA75BB" w:rsidP="00AA75BB">
      <w:pPr>
        <w:pStyle w:val="CommentText"/>
        <w:numPr>
          <w:ilvl w:val="0"/>
          <w:numId w:val="1"/>
        </w:numPr>
      </w:pPr>
      <w:hyperlink r:id="rId1" w:history="1">
        <w:r w:rsidRPr="00047A12">
          <w:rPr>
            <w:rStyle w:val="Hyperlink"/>
          </w:rPr>
          <w:t>https://www.ncbi.nlm.nih.gov/pmc/articles/PMC4598536/</w:t>
        </w:r>
      </w:hyperlink>
    </w:p>
    <w:p w:rsidR="00AA75BB" w:rsidRDefault="00AA75BB" w:rsidP="00AA75BB">
      <w:pPr>
        <w:pStyle w:val="CommentText"/>
        <w:numPr>
          <w:ilvl w:val="0"/>
          <w:numId w:val="1"/>
        </w:numPr>
      </w:pPr>
      <w:hyperlink r:id="rId2" w:history="1">
        <w:r w:rsidRPr="00047A12">
          <w:rPr>
            <w:rStyle w:val="Hyperlink"/>
          </w:rPr>
          <w:t>https://www.researchgate.net/publication/281564477_Application_of_Mobile_Phones_in_Ophthalmology</w:t>
        </w:r>
      </w:hyperlink>
    </w:p>
    <w:p w:rsidR="00AA75BB" w:rsidRDefault="00AA75BB" w:rsidP="00AA75BB">
      <w:pPr>
        <w:pStyle w:val="CommentText"/>
        <w:numPr>
          <w:ilvl w:val="0"/>
          <w:numId w:val="1"/>
        </w:numPr>
      </w:pPr>
      <w:hyperlink r:id="rId3" w:history="1">
        <w:r w:rsidRPr="00047A12">
          <w:rPr>
            <w:rStyle w:val="Hyperlink"/>
          </w:rPr>
          <w:t>https://www.semanticscholar.org/paper/Application-of-Mobile-Phones-in-Ophthalmology-Moradian-Safi/a92f0e32e87d51252596ed2f43d29601c7e91faf</w:t>
        </w:r>
      </w:hyperlink>
    </w:p>
    <w:p w:rsidR="00AA75BB" w:rsidRDefault="00AA75BB" w:rsidP="00AA75B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80DBA"/>
    <w:multiLevelType w:val="hybridMultilevel"/>
    <w:tmpl w:val="F87C6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100"/>
    <w:rsid w:val="00474203"/>
    <w:rsid w:val="00535872"/>
    <w:rsid w:val="00924B33"/>
    <w:rsid w:val="00AA75BB"/>
    <w:rsid w:val="00ED0336"/>
    <w:rsid w:val="00F159EF"/>
    <w:rsid w:val="00F72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A75BB"/>
    <w:rPr>
      <w:sz w:val="16"/>
      <w:szCs w:val="16"/>
    </w:rPr>
  </w:style>
  <w:style w:type="paragraph" w:styleId="CommentText">
    <w:name w:val="annotation text"/>
    <w:basedOn w:val="Normal"/>
    <w:link w:val="CommentTextChar"/>
    <w:uiPriority w:val="99"/>
    <w:semiHidden/>
    <w:unhideWhenUsed/>
    <w:rsid w:val="00AA75BB"/>
    <w:pPr>
      <w:spacing w:line="240" w:lineRule="auto"/>
    </w:pPr>
    <w:rPr>
      <w:sz w:val="20"/>
      <w:szCs w:val="20"/>
    </w:rPr>
  </w:style>
  <w:style w:type="character" w:customStyle="1" w:styleId="CommentTextChar">
    <w:name w:val="Comment Text Char"/>
    <w:basedOn w:val="DefaultParagraphFont"/>
    <w:link w:val="CommentText"/>
    <w:uiPriority w:val="99"/>
    <w:semiHidden/>
    <w:rsid w:val="00AA75BB"/>
    <w:rPr>
      <w:sz w:val="20"/>
      <w:szCs w:val="20"/>
    </w:rPr>
  </w:style>
  <w:style w:type="paragraph" w:styleId="CommentSubject">
    <w:name w:val="annotation subject"/>
    <w:basedOn w:val="CommentText"/>
    <w:next w:val="CommentText"/>
    <w:link w:val="CommentSubjectChar"/>
    <w:uiPriority w:val="99"/>
    <w:semiHidden/>
    <w:unhideWhenUsed/>
    <w:rsid w:val="00AA75BB"/>
    <w:rPr>
      <w:b/>
      <w:bCs/>
    </w:rPr>
  </w:style>
  <w:style w:type="character" w:customStyle="1" w:styleId="CommentSubjectChar">
    <w:name w:val="Comment Subject Char"/>
    <w:basedOn w:val="CommentTextChar"/>
    <w:link w:val="CommentSubject"/>
    <w:uiPriority w:val="99"/>
    <w:semiHidden/>
    <w:rsid w:val="00AA75BB"/>
    <w:rPr>
      <w:b/>
      <w:bCs/>
      <w:sz w:val="20"/>
      <w:szCs w:val="20"/>
    </w:rPr>
  </w:style>
  <w:style w:type="paragraph" w:styleId="BalloonText">
    <w:name w:val="Balloon Text"/>
    <w:basedOn w:val="Normal"/>
    <w:link w:val="BalloonTextChar"/>
    <w:uiPriority w:val="99"/>
    <w:semiHidden/>
    <w:unhideWhenUsed/>
    <w:rsid w:val="00AA7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5BB"/>
    <w:rPr>
      <w:rFonts w:ascii="Tahoma" w:hAnsi="Tahoma" w:cs="Tahoma"/>
      <w:sz w:val="16"/>
      <w:szCs w:val="16"/>
    </w:rPr>
  </w:style>
  <w:style w:type="character" w:styleId="Hyperlink">
    <w:name w:val="Hyperlink"/>
    <w:basedOn w:val="DefaultParagraphFont"/>
    <w:uiPriority w:val="99"/>
    <w:unhideWhenUsed/>
    <w:rsid w:val="00AA75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A75BB"/>
    <w:rPr>
      <w:sz w:val="16"/>
      <w:szCs w:val="16"/>
    </w:rPr>
  </w:style>
  <w:style w:type="paragraph" w:styleId="CommentText">
    <w:name w:val="annotation text"/>
    <w:basedOn w:val="Normal"/>
    <w:link w:val="CommentTextChar"/>
    <w:uiPriority w:val="99"/>
    <w:semiHidden/>
    <w:unhideWhenUsed/>
    <w:rsid w:val="00AA75BB"/>
    <w:pPr>
      <w:spacing w:line="240" w:lineRule="auto"/>
    </w:pPr>
    <w:rPr>
      <w:sz w:val="20"/>
      <w:szCs w:val="20"/>
    </w:rPr>
  </w:style>
  <w:style w:type="character" w:customStyle="1" w:styleId="CommentTextChar">
    <w:name w:val="Comment Text Char"/>
    <w:basedOn w:val="DefaultParagraphFont"/>
    <w:link w:val="CommentText"/>
    <w:uiPriority w:val="99"/>
    <w:semiHidden/>
    <w:rsid w:val="00AA75BB"/>
    <w:rPr>
      <w:sz w:val="20"/>
      <w:szCs w:val="20"/>
    </w:rPr>
  </w:style>
  <w:style w:type="paragraph" w:styleId="CommentSubject">
    <w:name w:val="annotation subject"/>
    <w:basedOn w:val="CommentText"/>
    <w:next w:val="CommentText"/>
    <w:link w:val="CommentSubjectChar"/>
    <w:uiPriority w:val="99"/>
    <w:semiHidden/>
    <w:unhideWhenUsed/>
    <w:rsid w:val="00AA75BB"/>
    <w:rPr>
      <w:b/>
      <w:bCs/>
    </w:rPr>
  </w:style>
  <w:style w:type="character" w:customStyle="1" w:styleId="CommentSubjectChar">
    <w:name w:val="Comment Subject Char"/>
    <w:basedOn w:val="CommentTextChar"/>
    <w:link w:val="CommentSubject"/>
    <w:uiPriority w:val="99"/>
    <w:semiHidden/>
    <w:rsid w:val="00AA75BB"/>
    <w:rPr>
      <w:b/>
      <w:bCs/>
      <w:sz w:val="20"/>
      <w:szCs w:val="20"/>
    </w:rPr>
  </w:style>
  <w:style w:type="paragraph" w:styleId="BalloonText">
    <w:name w:val="Balloon Text"/>
    <w:basedOn w:val="Normal"/>
    <w:link w:val="BalloonTextChar"/>
    <w:uiPriority w:val="99"/>
    <w:semiHidden/>
    <w:unhideWhenUsed/>
    <w:rsid w:val="00AA7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5BB"/>
    <w:rPr>
      <w:rFonts w:ascii="Tahoma" w:hAnsi="Tahoma" w:cs="Tahoma"/>
      <w:sz w:val="16"/>
      <w:szCs w:val="16"/>
    </w:rPr>
  </w:style>
  <w:style w:type="character" w:styleId="Hyperlink">
    <w:name w:val="Hyperlink"/>
    <w:basedOn w:val="DefaultParagraphFont"/>
    <w:uiPriority w:val="99"/>
    <w:unhideWhenUsed/>
    <w:rsid w:val="00AA75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emanticscholar.org/paper/Application-of-Mobile-Phones-in-Ophthalmology-Moradian-Safi/a92f0e32e87d51252596ed2f43d29601c7e91faf" TargetMode="External"/><Relationship Id="rId2" Type="http://schemas.openxmlformats.org/officeDocument/2006/relationships/hyperlink" Target="https://www.researchgate.net/publication/281564477_Application_of_Mobile_Phones_in_Ophthalmology" TargetMode="External"/><Relationship Id="rId1" Type="http://schemas.openxmlformats.org/officeDocument/2006/relationships/hyperlink" Target="https://www.ncbi.nlm.nih.gov/pmc/articles/PMC4598536/"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552</Words>
  <Characters>3147</Characters>
  <Application>Microsoft Office Word</Application>
  <DocSecurity>0</DocSecurity>
  <Lines>26</Lines>
  <Paragraphs>7</Paragraphs>
  <ScaleCrop>false</ScaleCrop>
  <Company/>
  <LinksUpToDate>false</LinksUpToDate>
  <CharactersWithSpaces>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2022-11-15T05:54:00Z</dcterms:created>
  <dcterms:modified xsi:type="dcterms:W3CDTF">2022-11-15T06:01:00Z</dcterms:modified>
</cp:coreProperties>
</file>