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4A2066" w:rsidRDefault="00111081" w:rsidP="004A206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A2066">
        <w:rPr>
          <w:rFonts w:ascii="Times New Roman" w:hAnsi="Times New Roman" w:cs="Times New Roman"/>
          <w:b/>
          <w:sz w:val="32"/>
        </w:rPr>
        <w:t xml:space="preserve">Cervical </w:t>
      </w:r>
      <w:proofErr w:type="spellStart"/>
      <w:r w:rsidRPr="004A2066">
        <w:rPr>
          <w:rFonts w:ascii="Times New Roman" w:hAnsi="Times New Roman" w:cs="Times New Roman"/>
          <w:b/>
          <w:sz w:val="32"/>
        </w:rPr>
        <w:t>lordosis</w:t>
      </w:r>
      <w:proofErr w:type="spellEnd"/>
      <w:r w:rsidRPr="004A2066">
        <w:rPr>
          <w:rFonts w:ascii="Times New Roman" w:hAnsi="Times New Roman" w:cs="Times New Roman"/>
          <w:b/>
          <w:sz w:val="32"/>
        </w:rPr>
        <w:t xml:space="preserve"> lost: </w:t>
      </w:r>
      <w:r w:rsidR="004A2066" w:rsidRPr="004A2066">
        <w:rPr>
          <w:rFonts w:ascii="Times New Roman" w:hAnsi="Times New Roman" w:cs="Times New Roman"/>
          <w:b/>
          <w:sz w:val="32"/>
        </w:rPr>
        <w:t xml:space="preserve">A </w:t>
      </w:r>
      <w:r w:rsidRPr="004A2066">
        <w:rPr>
          <w:rFonts w:ascii="Times New Roman" w:hAnsi="Times New Roman" w:cs="Times New Roman"/>
          <w:b/>
          <w:sz w:val="32"/>
        </w:rPr>
        <w:t>report to keep in mind in AIS (and perhaps not only in AIS)</w:t>
      </w:r>
    </w:p>
    <w:p w:rsidR="00991C24" w:rsidRPr="004A2066" w:rsidRDefault="00991C24" w:rsidP="004A2066">
      <w:pPr>
        <w:rPr>
          <w:rFonts w:ascii="Times New Roman" w:hAnsi="Times New Roman" w:cs="Times New Roman"/>
          <w:sz w:val="24"/>
        </w:rPr>
      </w:pPr>
      <w:r w:rsidRPr="004A2066">
        <w:rPr>
          <w:rFonts w:ascii="Times New Roman" w:hAnsi="Times New Roman" w:cs="Times New Roman"/>
          <w:sz w:val="24"/>
        </w:rPr>
        <w:t xml:space="preserve">Sergio </w:t>
      </w:r>
      <w:proofErr w:type="spellStart"/>
      <w:r w:rsidRPr="004A2066">
        <w:rPr>
          <w:rFonts w:ascii="Times New Roman" w:hAnsi="Times New Roman" w:cs="Times New Roman"/>
          <w:sz w:val="24"/>
        </w:rPr>
        <w:t>Palandri</w:t>
      </w:r>
      <w:proofErr w:type="spellEnd"/>
    </w:p>
    <w:p w:rsidR="00991C24" w:rsidRPr="004A2066" w:rsidRDefault="00991C24" w:rsidP="004A2066">
      <w:pPr>
        <w:rPr>
          <w:rFonts w:ascii="Times New Roman" w:hAnsi="Times New Roman" w:cs="Times New Roman"/>
        </w:rPr>
      </w:pPr>
      <w:proofErr w:type="spellStart"/>
      <w:r w:rsidRPr="004A2066">
        <w:rPr>
          <w:rFonts w:ascii="Times New Roman" w:hAnsi="Times New Roman" w:cs="Times New Roman"/>
        </w:rPr>
        <w:t>Mauriziano</w:t>
      </w:r>
      <w:proofErr w:type="spellEnd"/>
      <w:r w:rsidRPr="004A2066">
        <w:rPr>
          <w:rFonts w:ascii="Times New Roman" w:hAnsi="Times New Roman" w:cs="Times New Roman"/>
        </w:rPr>
        <w:t xml:space="preserve"> Umberto Hospital, Italy</w:t>
      </w:r>
    </w:p>
    <w:p w:rsidR="00991C24" w:rsidRPr="004A2066" w:rsidRDefault="00991C24" w:rsidP="004A2066">
      <w:pPr>
        <w:jc w:val="center"/>
        <w:rPr>
          <w:rFonts w:ascii="Times New Roman" w:hAnsi="Times New Roman" w:cs="Times New Roman"/>
          <w:b/>
          <w:sz w:val="24"/>
        </w:rPr>
      </w:pPr>
      <w:r w:rsidRPr="004A2066">
        <w:rPr>
          <w:rFonts w:ascii="Times New Roman" w:hAnsi="Times New Roman" w:cs="Times New Roman"/>
          <w:b/>
          <w:sz w:val="24"/>
        </w:rPr>
        <w:t>Abstract</w:t>
      </w:r>
    </w:p>
    <w:p w:rsidR="00A64FED" w:rsidRPr="004A2066" w:rsidRDefault="00111081" w:rsidP="004A2066">
      <w:pPr>
        <w:jc w:val="both"/>
        <w:rPr>
          <w:rFonts w:ascii="Times New Roman" w:hAnsi="Times New Roman" w:cs="Times New Roman"/>
          <w:sz w:val="20"/>
        </w:rPr>
      </w:pPr>
      <w:r w:rsidRPr="004A2066">
        <w:rPr>
          <w:rFonts w:ascii="Times New Roman" w:hAnsi="Times New Roman" w:cs="Times New Roman"/>
          <w:sz w:val="20"/>
        </w:rPr>
        <w:t xml:space="preserve">Analyzing numerous full spine X-ray </w:t>
      </w:r>
      <w:r w:rsidR="004A2066" w:rsidRPr="004A2066">
        <w:rPr>
          <w:rFonts w:ascii="Times New Roman" w:hAnsi="Times New Roman" w:cs="Times New Roman"/>
          <w:sz w:val="20"/>
        </w:rPr>
        <w:t>examinations</w:t>
      </w:r>
      <w:r w:rsidRPr="004A2066">
        <w:rPr>
          <w:rFonts w:ascii="Times New Roman" w:hAnsi="Times New Roman" w:cs="Times New Roman"/>
          <w:sz w:val="20"/>
        </w:rPr>
        <w:t xml:space="preserve">, gold standard in the quantitative diagnosis and follow-up of scoliosis, the loss of cervical lordosis is observed in the </w:t>
      </w:r>
      <w:proofErr w:type="spellStart"/>
      <w:r w:rsidRPr="004A2066">
        <w:rPr>
          <w:rFonts w:ascii="Times New Roman" w:hAnsi="Times New Roman" w:cs="Times New Roman"/>
          <w:sz w:val="20"/>
        </w:rPr>
        <w:t>latero</w:t>
      </w:r>
      <w:proofErr w:type="spellEnd"/>
      <w:r w:rsidRPr="004A2066">
        <w:rPr>
          <w:rFonts w:ascii="Times New Roman" w:hAnsi="Times New Roman" w:cs="Times New Roman"/>
          <w:sz w:val="20"/>
        </w:rPr>
        <w:t xml:space="preserve">-lateral view. This finding, which recurs with relevance, from the orthopedic point of view </w:t>
      </w:r>
      <w:r w:rsidR="004A2066" w:rsidRPr="004A2066">
        <w:rPr>
          <w:rFonts w:ascii="Times New Roman" w:hAnsi="Times New Roman" w:cs="Times New Roman"/>
          <w:sz w:val="20"/>
        </w:rPr>
        <w:t>it,</w:t>
      </w:r>
      <w:r w:rsidRPr="004A2066">
        <w:rPr>
          <w:rFonts w:ascii="Times New Roman" w:hAnsi="Times New Roman" w:cs="Times New Roman"/>
          <w:sz w:val="20"/>
        </w:rPr>
        <w:t xml:space="preserve"> is not of particular interest since the cervical tract is practically not affected by degenerative phenomena like scoliosis. Quite the opposite from the postural point of view it assumes a considerable importance. </w:t>
      </w:r>
      <w:proofErr w:type="spellStart"/>
      <w:r w:rsidRPr="004A2066">
        <w:rPr>
          <w:rFonts w:ascii="Times New Roman" w:hAnsi="Times New Roman" w:cs="Times New Roman"/>
          <w:sz w:val="20"/>
        </w:rPr>
        <w:t>Dalmas</w:t>
      </w:r>
      <w:proofErr w:type="spellEnd"/>
      <w:r w:rsidRPr="004A2066">
        <w:rPr>
          <w:rFonts w:ascii="Times New Roman" w:hAnsi="Times New Roman" w:cs="Times New Roman"/>
          <w:sz w:val="20"/>
        </w:rPr>
        <w:t xml:space="preserve"> law links infarcts in a quadratic directly proportional relationship the resistance of the spine and</w:t>
      </w:r>
      <w:r w:rsidR="00A64FED" w:rsidRPr="004A2066">
        <w:rPr>
          <w:rFonts w:ascii="Times New Roman" w:hAnsi="Times New Roman" w:cs="Times New Roman"/>
          <w:sz w:val="20"/>
        </w:rPr>
        <w:t xml:space="preserve"> </w:t>
      </w:r>
      <w:r w:rsidRPr="004A2066">
        <w:rPr>
          <w:rFonts w:ascii="Times New Roman" w:hAnsi="Times New Roman" w:cs="Times New Roman"/>
          <w:sz w:val="20"/>
        </w:rPr>
        <w:t xml:space="preserve">the number of curves of the same: </w:t>
      </w:r>
      <w:r w:rsidR="004A2066" w:rsidRPr="004A2066">
        <w:rPr>
          <w:rFonts w:ascii="Times New Roman" w:hAnsi="Times New Roman" w:cs="Times New Roman"/>
          <w:sz w:val="20"/>
        </w:rPr>
        <w:t xml:space="preserve">The </w:t>
      </w:r>
      <w:r w:rsidRPr="004A2066">
        <w:rPr>
          <w:rFonts w:ascii="Times New Roman" w:hAnsi="Times New Roman" w:cs="Times New Roman"/>
          <w:sz w:val="20"/>
        </w:rPr>
        <w:t>loss of a curve therefore reduces the resistance by 50%</w:t>
      </w:r>
      <w:r w:rsidR="00A64FED" w:rsidRPr="004A2066">
        <w:rPr>
          <w:rFonts w:ascii="Times New Roman" w:hAnsi="Times New Roman" w:cs="Times New Roman"/>
          <w:sz w:val="20"/>
        </w:rPr>
        <w:t>.</w:t>
      </w:r>
    </w:p>
    <w:p w:rsidR="004A2066" w:rsidRPr="004A2066" w:rsidRDefault="00111081" w:rsidP="004A2066">
      <w:pPr>
        <w:jc w:val="both"/>
        <w:rPr>
          <w:rFonts w:ascii="Times New Roman" w:hAnsi="Times New Roman" w:cs="Times New Roman"/>
          <w:sz w:val="20"/>
        </w:rPr>
      </w:pPr>
      <w:r w:rsidRPr="004A2066">
        <w:rPr>
          <w:rFonts w:ascii="Times New Roman" w:hAnsi="Times New Roman" w:cs="Times New Roman"/>
          <w:sz w:val="20"/>
        </w:rPr>
        <w:t>The purpose of this work is to describe the finding, but overall to bring attention on it, promoting a multidisciplinary comparison</w:t>
      </w:r>
      <w:r w:rsidR="00A64FED" w:rsidRPr="004A2066">
        <w:rPr>
          <w:rFonts w:ascii="Times New Roman" w:hAnsi="Times New Roman" w:cs="Times New Roman"/>
          <w:sz w:val="20"/>
        </w:rPr>
        <w:t>.</w:t>
      </w:r>
    </w:p>
    <w:p w:rsidR="00991C24" w:rsidRPr="004A2066" w:rsidRDefault="00991C24" w:rsidP="004A2066">
      <w:pPr>
        <w:rPr>
          <w:rFonts w:ascii="Times New Roman" w:hAnsi="Times New Roman" w:cs="Times New Roman"/>
          <w:b/>
          <w:sz w:val="24"/>
        </w:rPr>
      </w:pPr>
      <w:r w:rsidRPr="004A2066">
        <w:rPr>
          <w:rFonts w:ascii="Times New Roman" w:hAnsi="Times New Roman" w:cs="Times New Roman"/>
          <w:b/>
          <w:sz w:val="24"/>
        </w:rPr>
        <w:t>Biography</w:t>
      </w:r>
    </w:p>
    <w:p w:rsidR="00991C24" w:rsidRPr="004A2066" w:rsidRDefault="00991C24" w:rsidP="004A2066">
      <w:pPr>
        <w:jc w:val="both"/>
        <w:rPr>
          <w:rFonts w:ascii="Times New Roman" w:hAnsi="Times New Roman" w:cs="Times New Roman"/>
          <w:sz w:val="20"/>
        </w:rPr>
      </w:pPr>
      <w:r w:rsidRPr="004A2066">
        <w:rPr>
          <w:rFonts w:ascii="Times New Roman" w:hAnsi="Times New Roman" w:cs="Times New Roman"/>
          <w:sz w:val="20"/>
        </w:rPr>
        <w:t xml:space="preserve">Sergio </w:t>
      </w:r>
      <w:proofErr w:type="spellStart"/>
      <w:r w:rsidRPr="004A2066">
        <w:rPr>
          <w:rFonts w:ascii="Times New Roman" w:hAnsi="Times New Roman" w:cs="Times New Roman"/>
          <w:sz w:val="20"/>
        </w:rPr>
        <w:t>Palandri</w:t>
      </w:r>
      <w:proofErr w:type="spellEnd"/>
      <w:r w:rsidRPr="004A2066">
        <w:rPr>
          <w:rFonts w:ascii="Times New Roman" w:hAnsi="Times New Roman" w:cs="Times New Roman"/>
          <w:sz w:val="20"/>
        </w:rPr>
        <w:t xml:space="preserve"> is a Radiographer, Department of Radiology, Umberto I Hospital </w:t>
      </w:r>
      <w:proofErr w:type="spellStart"/>
      <w:r w:rsidRPr="004A2066">
        <w:rPr>
          <w:rFonts w:ascii="Times New Roman" w:hAnsi="Times New Roman" w:cs="Times New Roman"/>
          <w:sz w:val="20"/>
        </w:rPr>
        <w:t>Ordine</w:t>
      </w:r>
      <w:proofErr w:type="spellEnd"/>
      <w:r w:rsidRPr="004A206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066">
        <w:rPr>
          <w:rFonts w:ascii="Times New Roman" w:hAnsi="Times New Roman" w:cs="Times New Roman"/>
          <w:sz w:val="20"/>
        </w:rPr>
        <w:t>Mauriziano</w:t>
      </w:r>
      <w:proofErr w:type="spellEnd"/>
      <w:r w:rsidRPr="004A2066">
        <w:rPr>
          <w:rFonts w:ascii="Times New Roman" w:hAnsi="Times New Roman" w:cs="Times New Roman"/>
          <w:sz w:val="20"/>
        </w:rPr>
        <w:t xml:space="preserve"> di Torino, Turin, Italy, Published an article with the title </w:t>
      </w:r>
      <w:proofErr w:type="spellStart"/>
      <w:r w:rsidRPr="004A2066">
        <w:rPr>
          <w:rFonts w:ascii="Times New Roman" w:hAnsi="Times New Roman" w:cs="Times New Roman"/>
          <w:sz w:val="20"/>
        </w:rPr>
        <w:t>Spinometric</w:t>
      </w:r>
      <w:proofErr w:type="spellEnd"/>
      <w:r w:rsidRPr="004A2066">
        <w:rPr>
          <w:rFonts w:ascii="Times New Roman" w:hAnsi="Times New Roman" w:cs="Times New Roman"/>
          <w:sz w:val="20"/>
        </w:rPr>
        <w:t xml:space="preserve"> Analysis of Patient Affected by Scoliosis, Treated with Acupressure. </w:t>
      </w:r>
      <w:bookmarkEnd w:id="0"/>
    </w:p>
    <w:sectPr w:rsidR="00991C24" w:rsidRPr="004A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10" w:rsidRDefault="00985710" w:rsidP="004A2066">
      <w:pPr>
        <w:spacing w:after="0" w:line="240" w:lineRule="auto"/>
      </w:pPr>
      <w:r>
        <w:separator/>
      </w:r>
    </w:p>
  </w:endnote>
  <w:endnote w:type="continuationSeparator" w:id="0">
    <w:p w:rsidR="00985710" w:rsidRDefault="00985710" w:rsidP="004A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10" w:rsidRDefault="00985710" w:rsidP="004A2066">
      <w:pPr>
        <w:spacing w:after="0" w:line="240" w:lineRule="auto"/>
      </w:pPr>
      <w:r>
        <w:separator/>
      </w:r>
    </w:p>
  </w:footnote>
  <w:footnote w:type="continuationSeparator" w:id="0">
    <w:p w:rsidR="00985710" w:rsidRDefault="00985710" w:rsidP="004A20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24"/>
    <w:rsid w:val="00111081"/>
    <w:rsid w:val="00474203"/>
    <w:rsid w:val="004A2066"/>
    <w:rsid w:val="00535872"/>
    <w:rsid w:val="00924B33"/>
    <w:rsid w:val="00985710"/>
    <w:rsid w:val="00991C24"/>
    <w:rsid w:val="00A64FED"/>
    <w:rsid w:val="00E8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066"/>
  </w:style>
  <w:style w:type="paragraph" w:styleId="Footer">
    <w:name w:val="footer"/>
    <w:basedOn w:val="Normal"/>
    <w:link w:val="FooterChar"/>
    <w:uiPriority w:val="99"/>
    <w:unhideWhenUsed/>
    <w:rsid w:val="004A2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0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066"/>
  </w:style>
  <w:style w:type="paragraph" w:styleId="Footer">
    <w:name w:val="footer"/>
    <w:basedOn w:val="Normal"/>
    <w:link w:val="FooterChar"/>
    <w:uiPriority w:val="99"/>
    <w:unhideWhenUsed/>
    <w:rsid w:val="004A2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2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15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2360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74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15234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34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06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2023-03-08T06:35:00Z</dcterms:created>
  <dcterms:modified xsi:type="dcterms:W3CDTF">2023-03-08T08:50:00Z</dcterms:modified>
</cp:coreProperties>
</file>