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3378D">
      <w:pPr>
        <w:rPr>
          <w:rFonts w:ascii="Times New Roman" w:hAnsi="Times New Roman" w:cs="Times New Roman"/>
          <w:b/>
          <w:sz w:val="32"/>
        </w:rPr>
      </w:pPr>
      <w:bookmarkStart w:id="0" w:name="_GoBack"/>
      <w:r w:rsidRPr="0063378D">
        <w:rPr>
          <w:rFonts w:ascii="Times New Roman" w:hAnsi="Times New Roman" w:cs="Times New Roman"/>
          <w:b/>
          <w:sz w:val="32"/>
        </w:rPr>
        <w:t xml:space="preserve">Influence of </w:t>
      </w:r>
      <w:proofErr w:type="spellStart"/>
      <w:r w:rsidRPr="0063378D">
        <w:rPr>
          <w:rFonts w:ascii="Times New Roman" w:hAnsi="Times New Roman" w:cs="Times New Roman"/>
          <w:b/>
          <w:sz w:val="32"/>
        </w:rPr>
        <w:t>haemoglobin</w:t>
      </w:r>
      <w:proofErr w:type="spellEnd"/>
      <w:r w:rsidRPr="0063378D">
        <w:rPr>
          <w:rFonts w:ascii="Times New Roman" w:hAnsi="Times New Roman" w:cs="Times New Roman"/>
          <w:b/>
          <w:sz w:val="32"/>
        </w:rPr>
        <w:t xml:space="preserve"> genotype on blood glucose and lipids in neonatal goat kids</w:t>
      </w:r>
    </w:p>
    <w:p w:rsidR="0063378D" w:rsidRDefault="0063378D">
      <w:pPr>
        <w:rPr>
          <w:rFonts w:ascii="Times New Roman" w:hAnsi="Times New Roman" w:cs="Times New Roman"/>
          <w:sz w:val="24"/>
        </w:rPr>
      </w:pPr>
      <w:proofErr w:type="spellStart"/>
      <w:r w:rsidRPr="0063378D">
        <w:rPr>
          <w:rFonts w:ascii="Times New Roman" w:hAnsi="Times New Roman" w:cs="Times New Roman"/>
          <w:sz w:val="24"/>
        </w:rPr>
        <w:t>Buhari</w:t>
      </w:r>
      <w:proofErr w:type="spellEnd"/>
      <w:r w:rsidRPr="0063378D">
        <w:rPr>
          <w:rFonts w:ascii="Times New Roman" w:hAnsi="Times New Roman" w:cs="Times New Roman"/>
          <w:sz w:val="24"/>
        </w:rPr>
        <w:t xml:space="preserve"> </w:t>
      </w:r>
      <w:proofErr w:type="spellStart"/>
      <w:r w:rsidRPr="0063378D">
        <w:rPr>
          <w:rFonts w:ascii="Times New Roman" w:hAnsi="Times New Roman" w:cs="Times New Roman"/>
          <w:sz w:val="24"/>
        </w:rPr>
        <w:t>Habibu</w:t>
      </w:r>
      <w:proofErr w:type="spellEnd"/>
      <w:r>
        <w:rPr>
          <w:rFonts w:ascii="Times New Roman" w:hAnsi="Times New Roman" w:cs="Times New Roman"/>
          <w:sz w:val="24"/>
        </w:rPr>
        <w:t>*</w:t>
      </w:r>
      <w:r w:rsidRPr="0063378D">
        <w:rPr>
          <w:rFonts w:ascii="Times New Roman" w:hAnsi="Times New Roman" w:cs="Times New Roman"/>
          <w:sz w:val="24"/>
        </w:rPr>
        <w:t xml:space="preserve">, </w:t>
      </w:r>
      <w:proofErr w:type="spellStart"/>
      <w:r w:rsidRPr="0063378D">
        <w:rPr>
          <w:rFonts w:ascii="Times New Roman" w:hAnsi="Times New Roman" w:cs="Times New Roman"/>
          <w:sz w:val="24"/>
        </w:rPr>
        <w:t>Tagang</w:t>
      </w:r>
      <w:proofErr w:type="spellEnd"/>
      <w:r w:rsidRPr="0063378D">
        <w:rPr>
          <w:rFonts w:ascii="Times New Roman" w:hAnsi="Times New Roman" w:cs="Times New Roman"/>
          <w:sz w:val="24"/>
        </w:rPr>
        <w:t xml:space="preserve"> </w:t>
      </w:r>
      <w:proofErr w:type="spellStart"/>
      <w:r w:rsidRPr="0063378D">
        <w:rPr>
          <w:rFonts w:ascii="Times New Roman" w:hAnsi="Times New Roman" w:cs="Times New Roman"/>
          <w:sz w:val="24"/>
        </w:rPr>
        <w:t>Aluwong</w:t>
      </w:r>
      <w:proofErr w:type="spellEnd"/>
      <w:r w:rsidRPr="0063378D">
        <w:rPr>
          <w:rFonts w:ascii="Times New Roman" w:hAnsi="Times New Roman" w:cs="Times New Roman"/>
          <w:sz w:val="24"/>
        </w:rPr>
        <w:t xml:space="preserve">, </w:t>
      </w:r>
      <w:proofErr w:type="spellStart"/>
      <w:r w:rsidRPr="0063378D">
        <w:rPr>
          <w:rFonts w:ascii="Times New Roman" w:hAnsi="Times New Roman" w:cs="Times New Roman"/>
          <w:sz w:val="24"/>
        </w:rPr>
        <w:t>Hussaina</w:t>
      </w:r>
      <w:proofErr w:type="spellEnd"/>
      <w:r w:rsidRPr="0063378D">
        <w:rPr>
          <w:rFonts w:ascii="Times New Roman" w:hAnsi="Times New Roman" w:cs="Times New Roman"/>
          <w:sz w:val="24"/>
        </w:rPr>
        <w:t xml:space="preserve"> Joan </w:t>
      </w:r>
      <w:proofErr w:type="spellStart"/>
      <w:r w:rsidRPr="0063378D">
        <w:rPr>
          <w:rFonts w:ascii="Times New Roman" w:hAnsi="Times New Roman" w:cs="Times New Roman"/>
          <w:sz w:val="24"/>
        </w:rPr>
        <w:t>Makun</w:t>
      </w:r>
      <w:proofErr w:type="spellEnd"/>
      <w:r w:rsidRPr="0063378D">
        <w:rPr>
          <w:rFonts w:ascii="Times New Roman" w:hAnsi="Times New Roman" w:cs="Times New Roman"/>
          <w:sz w:val="24"/>
        </w:rPr>
        <w:t xml:space="preserve">, </w:t>
      </w:r>
      <w:proofErr w:type="spellStart"/>
      <w:r w:rsidRPr="0063378D">
        <w:rPr>
          <w:rFonts w:ascii="Times New Roman" w:hAnsi="Times New Roman" w:cs="Times New Roman"/>
          <w:sz w:val="24"/>
        </w:rPr>
        <w:t>Lukman</w:t>
      </w:r>
      <w:proofErr w:type="spellEnd"/>
      <w:r w:rsidRPr="0063378D">
        <w:rPr>
          <w:rFonts w:ascii="Times New Roman" w:hAnsi="Times New Roman" w:cs="Times New Roman"/>
          <w:sz w:val="24"/>
        </w:rPr>
        <w:t xml:space="preserve"> </w:t>
      </w:r>
      <w:proofErr w:type="spellStart"/>
      <w:r w:rsidRPr="0063378D">
        <w:rPr>
          <w:rFonts w:ascii="Times New Roman" w:hAnsi="Times New Roman" w:cs="Times New Roman"/>
          <w:sz w:val="24"/>
        </w:rPr>
        <w:t>Surakat</w:t>
      </w:r>
      <w:proofErr w:type="spellEnd"/>
      <w:r w:rsidRPr="0063378D">
        <w:rPr>
          <w:rFonts w:ascii="Times New Roman" w:hAnsi="Times New Roman" w:cs="Times New Roman"/>
          <w:sz w:val="24"/>
        </w:rPr>
        <w:t xml:space="preserve"> </w:t>
      </w:r>
      <w:proofErr w:type="spellStart"/>
      <w:r w:rsidRPr="0063378D">
        <w:rPr>
          <w:rFonts w:ascii="Times New Roman" w:hAnsi="Times New Roman" w:cs="Times New Roman"/>
          <w:sz w:val="24"/>
        </w:rPr>
        <w:t>Yaqub</w:t>
      </w:r>
      <w:proofErr w:type="spellEnd"/>
      <w:r w:rsidRPr="0063378D">
        <w:rPr>
          <w:rFonts w:ascii="Times New Roman" w:hAnsi="Times New Roman" w:cs="Times New Roman"/>
          <w:sz w:val="24"/>
        </w:rPr>
        <w:t xml:space="preserve"> and Mohammed </w:t>
      </w:r>
      <w:proofErr w:type="spellStart"/>
      <w:r w:rsidRPr="0063378D">
        <w:rPr>
          <w:rFonts w:ascii="Times New Roman" w:hAnsi="Times New Roman" w:cs="Times New Roman"/>
          <w:sz w:val="24"/>
        </w:rPr>
        <w:t>Umaru</w:t>
      </w:r>
      <w:proofErr w:type="spellEnd"/>
      <w:r w:rsidRPr="0063378D">
        <w:rPr>
          <w:rFonts w:ascii="Times New Roman" w:hAnsi="Times New Roman" w:cs="Times New Roman"/>
          <w:sz w:val="24"/>
        </w:rPr>
        <w:t xml:space="preserve"> </w:t>
      </w:r>
      <w:proofErr w:type="spellStart"/>
      <w:r w:rsidRPr="0063378D">
        <w:rPr>
          <w:rFonts w:ascii="Times New Roman" w:hAnsi="Times New Roman" w:cs="Times New Roman"/>
          <w:sz w:val="24"/>
        </w:rPr>
        <w:t>Kawu</w:t>
      </w:r>
      <w:proofErr w:type="spellEnd"/>
    </w:p>
    <w:p w:rsidR="0063378D" w:rsidRPr="0063378D" w:rsidRDefault="0063378D">
      <w:pPr>
        <w:rPr>
          <w:rFonts w:ascii="Times New Roman" w:hAnsi="Times New Roman" w:cs="Times New Roman"/>
        </w:rPr>
      </w:pPr>
      <w:proofErr w:type="spellStart"/>
      <w:r w:rsidRPr="0063378D">
        <w:rPr>
          <w:rFonts w:ascii="Times New Roman" w:hAnsi="Times New Roman" w:cs="Times New Roman"/>
        </w:rPr>
        <w:t>Ahmadu</w:t>
      </w:r>
      <w:proofErr w:type="spellEnd"/>
      <w:r w:rsidRPr="0063378D">
        <w:rPr>
          <w:rFonts w:ascii="Times New Roman" w:hAnsi="Times New Roman" w:cs="Times New Roman"/>
        </w:rPr>
        <w:t xml:space="preserve"> Bello University, Nigeria</w:t>
      </w:r>
    </w:p>
    <w:p w:rsidR="0063378D" w:rsidRPr="0063378D" w:rsidRDefault="0063378D" w:rsidP="0063378D">
      <w:pPr>
        <w:jc w:val="center"/>
        <w:rPr>
          <w:rFonts w:ascii="Times New Roman" w:hAnsi="Times New Roman" w:cs="Times New Roman"/>
          <w:b/>
          <w:sz w:val="24"/>
        </w:rPr>
      </w:pPr>
      <w:r w:rsidRPr="0063378D">
        <w:rPr>
          <w:rFonts w:ascii="Times New Roman" w:hAnsi="Times New Roman" w:cs="Times New Roman"/>
          <w:b/>
          <w:sz w:val="24"/>
        </w:rPr>
        <w:t>Abstract</w:t>
      </w:r>
    </w:p>
    <w:p w:rsidR="0063378D" w:rsidRDefault="0063378D" w:rsidP="0063378D">
      <w:pPr>
        <w:jc w:val="both"/>
        <w:rPr>
          <w:rFonts w:ascii="Times New Roman" w:hAnsi="Times New Roman" w:cs="Times New Roman"/>
          <w:sz w:val="20"/>
        </w:rPr>
      </w:pPr>
      <w:r w:rsidRPr="0063378D">
        <w:rPr>
          <w:rFonts w:ascii="Times New Roman" w:hAnsi="Times New Roman" w:cs="Times New Roman"/>
          <w:b/>
          <w:sz w:val="20"/>
        </w:rPr>
        <w:t>Statement of the problem:</w:t>
      </w:r>
      <w:r w:rsidRPr="0063378D">
        <w:rPr>
          <w:rFonts w:ascii="Times New Roman" w:hAnsi="Times New Roman" w:cs="Times New Roman"/>
          <w:sz w:val="20"/>
        </w:rPr>
        <w:t xml:space="preserve"> Glucose and lipids are the most important metabolites in neonatal ruminants and a compromised metabolism could be detrimental to survival. It is unknown whether metabolic variation due to </w:t>
      </w:r>
      <w:proofErr w:type="spellStart"/>
      <w:r w:rsidRPr="0063378D">
        <w:rPr>
          <w:rFonts w:ascii="Times New Roman" w:hAnsi="Times New Roman" w:cs="Times New Roman"/>
          <w:sz w:val="20"/>
        </w:rPr>
        <w:t>haemoglobin</w:t>
      </w:r>
      <w:proofErr w:type="spellEnd"/>
      <w:r w:rsidRPr="0063378D">
        <w:rPr>
          <w:rFonts w:ascii="Times New Roman" w:hAnsi="Times New Roman" w:cs="Times New Roman"/>
          <w:sz w:val="20"/>
        </w:rPr>
        <w:t xml:space="preserve"> polymorphism exists in goats. The study was aimed at evaluating the influence of </w:t>
      </w:r>
      <w:proofErr w:type="spellStart"/>
      <w:r w:rsidRPr="0063378D">
        <w:rPr>
          <w:rFonts w:ascii="Times New Roman" w:hAnsi="Times New Roman" w:cs="Times New Roman"/>
          <w:sz w:val="20"/>
        </w:rPr>
        <w:t>haemoglobin</w:t>
      </w:r>
      <w:proofErr w:type="spellEnd"/>
      <w:r w:rsidRPr="0063378D">
        <w:rPr>
          <w:rFonts w:ascii="Times New Roman" w:hAnsi="Times New Roman" w:cs="Times New Roman"/>
          <w:sz w:val="20"/>
        </w:rPr>
        <w:t xml:space="preserve"> genotype on blood glucose and lipids concentrations in neonatal goats. </w:t>
      </w:r>
    </w:p>
    <w:p w:rsidR="0063378D" w:rsidRDefault="0063378D" w:rsidP="0063378D">
      <w:pPr>
        <w:jc w:val="both"/>
        <w:rPr>
          <w:rFonts w:ascii="Times New Roman" w:hAnsi="Times New Roman" w:cs="Times New Roman"/>
          <w:sz w:val="20"/>
        </w:rPr>
      </w:pPr>
      <w:r w:rsidRPr="0063378D">
        <w:rPr>
          <w:rFonts w:ascii="Times New Roman" w:hAnsi="Times New Roman" w:cs="Times New Roman"/>
          <w:b/>
          <w:sz w:val="20"/>
        </w:rPr>
        <w:t>Method:</w:t>
      </w:r>
      <w:r>
        <w:rPr>
          <w:rFonts w:ascii="Times New Roman" w:hAnsi="Times New Roman" w:cs="Times New Roman"/>
          <w:sz w:val="20"/>
        </w:rPr>
        <w:t xml:space="preserve"> </w:t>
      </w:r>
      <w:r w:rsidRPr="0063378D">
        <w:rPr>
          <w:rFonts w:ascii="Times New Roman" w:hAnsi="Times New Roman" w:cs="Times New Roman"/>
          <w:sz w:val="20"/>
        </w:rPr>
        <w:t xml:space="preserve">A total of 71 neonatal goats confirmed </w:t>
      </w:r>
      <w:proofErr w:type="spellStart"/>
      <w:r w:rsidRPr="0063378D">
        <w:rPr>
          <w:rFonts w:ascii="Times New Roman" w:hAnsi="Times New Roman" w:cs="Times New Roman"/>
          <w:sz w:val="20"/>
        </w:rPr>
        <w:t>electrophoretically</w:t>
      </w:r>
      <w:proofErr w:type="spellEnd"/>
      <w:r w:rsidRPr="0063378D">
        <w:rPr>
          <w:rFonts w:ascii="Times New Roman" w:hAnsi="Times New Roman" w:cs="Times New Roman"/>
          <w:sz w:val="20"/>
        </w:rPr>
        <w:t xml:space="preserve"> to be of the AA (n</w:t>
      </w:r>
      <w:r>
        <w:rPr>
          <w:rFonts w:ascii="Times New Roman" w:hAnsi="Times New Roman" w:cs="Times New Roman"/>
          <w:sz w:val="20"/>
        </w:rPr>
        <w:t>=</w:t>
      </w:r>
      <w:r w:rsidRPr="0063378D">
        <w:rPr>
          <w:rFonts w:ascii="Times New Roman" w:hAnsi="Times New Roman" w:cs="Times New Roman"/>
          <w:sz w:val="20"/>
        </w:rPr>
        <w:t>35) and AB (n</w:t>
      </w:r>
      <w:r>
        <w:rPr>
          <w:rFonts w:ascii="Times New Roman" w:hAnsi="Times New Roman" w:cs="Times New Roman"/>
          <w:sz w:val="20"/>
        </w:rPr>
        <w:t>=</w:t>
      </w:r>
      <w:r w:rsidRPr="0063378D">
        <w:rPr>
          <w:rFonts w:ascii="Times New Roman" w:hAnsi="Times New Roman" w:cs="Times New Roman"/>
          <w:sz w:val="20"/>
        </w:rPr>
        <w:t xml:space="preserve">36) </w:t>
      </w:r>
      <w:proofErr w:type="spellStart"/>
      <w:r w:rsidRPr="0063378D">
        <w:rPr>
          <w:rFonts w:ascii="Times New Roman" w:hAnsi="Times New Roman" w:cs="Times New Roman"/>
          <w:sz w:val="20"/>
        </w:rPr>
        <w:t>haemoglobin</w:t>
      </w:r>
      <w:proofErr w:type="spellEnd"/>
      <w:r w:rsidRPr="0063378D">
        <w:rPr>
          <w:rFonts w:ascii="Times New Roman" w:hAnsi="Times New Roman" w:cs="Times New Roman"/>
          <w:sz w:val="20"/>
        </w:rPr>
        <w:t xml:space="preserve"> genotypes were used for the study. Blood samples were collected fro</w:t>
      </w:r>
      <w:r>
        <w:rPr>
          <w:rFonts w:ascii="Times New Roman" w:hAnsi="Times New Roman" w:cs="Times New Roman"/>
          <w:sz w:val="20"/>
        </w:rPr>
        <w:t>m the kids at birth, on days 3</w:t>
      </w:r>
      <w:proofErr w:type="gramStart"/>
      <w:r>
        <w:rPr>
          <w:rFonts w:ascii="Times New Roman" w:hAnsi="Times New Roman" w:cs="Times New Roman"/>
          <w:sz w:val="20"/>
        </w:rPr>
        <w:t>,</w:t>
      </w:r>
      <w:r w:rsidRPr="0063378D">
        <w:rPr>
          <w:rFonts w:ascii="Times New Roman" w:hAnsi="Times New Roman" w:cs="Times New Roman"/>
          <w:sz w:val="20"/>
        </w:rPr>
        <w:t>10</w:t>
      </w:r>
      <w:proofErr w:type="gramEnd"/>
      <w:r w:rsidRPr="0063378D">
        <w:rPr>
          <w:rFonts w:ascii="Times New Roman" w:hAnsi="Times New Roman" w:cs="Times New Roman"/>
          <w:sz w:val="20"/>
        </w:rPr>
        <w:t xml:space="preserve"> and 20 to determine the concentrations of glucose, cholesterol and triglyceride as well as the incidence of neonatal </w:t>
      </w:r>
      <w:proofErr w:type="spellStart"/>
      <w:r w:rsidRPr="0063378D">
        <w:rPr>
          <w:rFonts w:ascii="Times New Roman" w:hAnsi="Times New Roman" w:cs="Times New Roman"/>
          <w:sz w:val="20"/>
        </w:rPr>
        <w:t>hypoglycaemia</w:t>
      </w:r>
      <w:proofErr w:type="spellEnd"/>
      <w:r w:rsidRPr="0063378D">
        <w:rPr>
          <w:rFonts w:ascii="Times New Roman" w:hAnsi="Times New Roman" w:cs="Times New Roman"/>
          <w:sz w:val="20"/>
        </w:rPr>
        <w:t xml:space="preserve">. </w:t>
      </w:r>
    </w:p>
    <w:p w:rsidR="0063378D" w:rsidRDefault="0063378D" w:rsidP="0063378D">
      <w:pPr>
        <w:jc w:val="both"/>
        <w:rPr>
          <w:rFonts w:ascii="Times New Roman" w:hAnsi="Times New Roman" w:cs="Times New Roman"/>
          <w:sz w:val="20"/>
        </w:rPr>
      </w:pPr>
      <w:r w:rsidRPr="0063378D">
        <w:rPr>
          <w:rFonts w:ascii="Times New Roman" w:hAnsi="Times New Roman" w:cs="Times New Roman"/>
          <w:b/>
          <w:sz w:val="20"/>
        </w:rPr>
        <w:t>Results:</w:t>
      </w:r>
      <w:r>
        <w:rPr>
          <w:rFonts w:ascii="Times New Roman" w:hAnsi="Times New Roman" w:cs="Times New Roman"/>
          <w:sz w:val="20"/>
        </w:rPr>
        <w:t xml:space="preserve"> </w:t>
      </w:r>
      <w:r w:rsidRPr="0063378D">
        <w:rPr>
          <w:rFonts w:ascii="Times New Roman" w:hAnsi="Times New Roman" w:cs="Times New Roman"/>
          <w:sz w:val="20"/>
        </w:rPr>
        <w:t xml:space="preserve">Results revealed that the concentration of blood glucose (81.63 ± 3.70 </w:t>
      </w:r>
      <w:r w:rsidRPr="0063378D">
        <w:rPr>
          <w:rFonts w:ascii="Times New Roman" w:hAnsi="Times New Roman" w:cs="Times New Roman"/>
          <w:i/>
          <w:sz w:val="20"/>
        </w:rPr>
        <w:t>vs.</w:t>
      </w:r>
      <w:r w:rsidRPr="0063378D">
        <w:rPr>
          <w:rFonts w:ascii="Times New Roman" w:hAnsi="Times New Roman" w:cs="Times New Roman"/>
          <w:sz w:val="20"/>
        </w:rPr>
        <w:t xml:space="preserve"> 79.85 ± 3.49 mg/</w:t>
      </w:r>
      <w:proofErr w:type="spellStart"/>
      <w:r w:rsidRPr="0063378D">
        <w:rPr>
          <w:rFonts w:ascii="Times New Roman" w:hAnsi="Times New Roman" w:cs="Times New Roman"/>
          <w:sz w:val="20"/>
        </w:rPr>
        <w:t>dL</w:t>
      </w:r>
      <w:proofErr w:type="spellEnd"/>
      <w:r w:rsidRPr="0063378D">
        <w:rPr>
          <w:rFonts w:ascii="Times New Roman" w:hAnsi="Times New Roman" w:cs="Times New Roman"/>
          <w:sz w:val="20"/>
        </w:rPr>
        <w:t xml:space="preserve">) and incidence of neonatal </w:t>
      </w:r>
      <w:proofErr w:type="spellStart"/>
      <w:r w:rsidRPr="0063378D">
        <w:rPr>
          <w:rFonts w:ascii="Times New Roman" w:hAnsi="Times New Roman" w:cs="Times New Roman"/>
          <w:sz w:val="20"/>
        </w:rPr>
        <w:t>hypoglycaemia</w:t>
      </w:r>
      <w:proofErr w:type="spellEnd"/>
      <w:r w:rsidRPr="0063378D">
        <w:rPr>
          <w:rFonts w:ascii="Times New Roman" w:hAnsi="Times New Roman" w:cs="Times New Roman"/>
          <w:sz w:val="20"/>
        </w:rPr>
        <w:t xml:space="preserve"> (25 </w:t>
      </w:r>
      <w:r w:rsidRPr="0063378D">
        <w:rPr>
          <w:rFonts w:ascii="Times New Roman" w:hAnsi="Times New Roman" w:cs="Times New Roman"/>
          <w:i/>
          <w:sz w:val="20"/>
        </w:rPr>
        <w:t>vs.</w:t>
      </w:r>
      <w:r w:rsidRPr="0063378D">
        <w:rPr>
          <w:rFonts w:ascii="Times New Roman" w:hAnsi="Times New Roman" w:cs="Times New Roman"/>
          <w:sz w:val="20"/>
        </w:rPr>
        <w:t xml:space="preserve"> 20 %) show</w:t>
      </w:r>
      <w:r>
        <w:rPr>
          <w:rFonts w:ascii="Times New Roman" w:hAnsi="Times New Roman" w:cs="Times New Roman"/>
          <w:sz w:val="20"/>
        </w:rPr>
        <w:t>ed insignificant difference (P&gt;</w:t>
      </w:r>
      <w:r w:rsidRPr="0063378D">
        <w:rPr>
          <w:rFonts w:ascii="Times New Roman" w:hAnsi="Times New Roman" w:cs="Times New Roman"/>
          <w:sz w:val="20"/>
        </w:rPr>
        <w:t>0.05) between the kids with AA and AB genotypes. The kids with AB genotype had consistently higher blood cholesterol than those with AA genotype and valu</w:t>
      </w:r>
      <w:r>
        <w:rPr>
          <w:rFonts w:ascii="Times New Roman" w:hAnsi="Times New Roman" w:cs="Times New Roman"/>
          <w:sz w:val="20"/>
        </w:rPr>
        <w:t>es were significantly higher (P&lt;</w:t>
      </w:r>
      <w:r w:rsidRPr="0063378D">
        <w:rPr>
          <w:rFonts w:ascii="Times New Roman" w:hAnsi="Times New Roman" w:cs="Times New Roman"/>
          <w:sz w:val="20"/>
        </w:rPr>
        <w:t>0.05) on days 0 and 10. Although the kids with AB genot</w:t>
      </w:r>
      <w:r>
        <w:rPr>
          <w:rFonts w:ascii="Times New Roman" w:hAnsi="Times New Roman" w:cs="Times New Roman"/>
          <w:sz w:val="20"/>
        </w:rPr>
        <w:t>ype had consistently higher (P&gt;</w:t>
      </w:r>
      <w:r w:rsidRPr="0063378D">
        <w:rPr>
          <w:rFonts w:ascii="Times New Roman" w:hAnsi="Times New Roman" w:cs="Times New Roman"/>
          <w:sz w:val="20"/>
        </w:rPr>
        <w:t>0.05) values of blood triglyceride concentration in early neonatal life, the v</w:t>
      </w:r>
      <w:r>
        <w:rPr>
          <w:rFonts w:ascii="Times New Roman" w:hAnsi="Times New Roman" w:cs="Times New Roman"/>
          <w:sz w:val="20"/>
        </w:rPr>
        <w:t>alue significantly decreased (P&gt;</w:t>
      </w:r>
      <w:r w:rsidRPr="0063378D">
        <w:rPr>
          <w:rFonts w:ascii="Times New Roman" w:hAnsi="Times New Roman" w:cs="Times New Roman"/>
          <w:sz w:val="20"/>
        </w:rPr>
        <w:t>0.05) in late neonatal lif</w:t>
      </w:r>
      <w:r>
        <w:rPr>
          <w:rFonts w:ascii="Times New Roman" w:hAnsi="Times New Roman" w:cs="Times New Roman"/>
          <w:sz w:val="20"/>
        </w:rPr>
        <w:t>e. No significant difference (P&gt;</w:t>
      </w:r>
      <w:r w:rsidRPr="0063378D">
        <w:rPr>
          <w:rFonts w:ascii="Times New Roman" w:hAnsi="Times New Roman" w:cs="Times New Roman"/>
          <w:sz w:val="20"/>
        </w:rPr>
        <w:t xml:space="preserve">0.05) was observed in levels of blood triglyceride between goat kids with different genotypes. </w:t>
      </w:r>
    </w:p>
    <w:p w:rsidR="0063378D" w:rsidRDefault="0063378D" w:rsidP="0063378D">
      <w:pPr>
        <w:jc w:val="both"/>
        <w:rPr>
          <w:rFonts w:ascii="Times New Roman" w:hAnsi="Times New Roman" w:cs="Times New Roman"/>
          <w:sz w:val="20"/>
        </w:rPr>
      </w:pPr>
      <w:r w:rsidRPr="0063378D">
        <w:rPr>
          <w:rFonts w:ascii="Times New Roman" w:hAnsi="Times New Roman" w:cs="Times New Roman"/>
          <w:b/>
          <w:sz w:val="20"/>
        </w:rPr>
        <w:t>Conclusion:</w:t>
      </w:r>
      <w:r w:rsidRPr="0063378D">
        <w:rPr>
          <w:rFonts w:ascii="Times New Roman" w:hAnsi="Times New Roman" w:cs="Times New Roman"/>
          <w:sz w:val="20"/>
        </w:rPr>
        <w:t xml:space="preserve"> Neonatal goat kids with AA and AB genotypes showed similar physiological adjustment in glucose metabolism, but the goat kids with the AB genotype had higher concentration of blood lipids; thus, implying that lipids, not glucose, may account for variation in the metabolic adjustment of goat kids with different genotypes. The implication of this on growth and survival of newborn goats needs to be investigated.</w:t>
      </w:r>
    </w:p>
    <w:p w:rsidR="0063378D" w:rsidRPr="0063378D" w:rsidRDefault="0063378D" w:rsidP="0063378D">
      <w:pPr>
        <w:rPr>
          <w:rFonts w:ascii="Times New Roman" w:hAnsi="Times New Roman" w:cs="Times New Roman"/>
          <w:b/>
          <w:sz w:val="24"/>
        </w:rPr>
      </w:pPr>
      <w:r w:rsidRPr="0063378D">
        <w:rPr>
          <w:rFonts w:ascii="Times New Roman" w:hAnsi="Times New Roman" w:cs="Times New Roman"/>
          <w:b/>
          <w:sz w:val="24"/>
        </w:rPr>
        <w:t xml:space="preserve">Biography </w:t>
      </w:r>
    </w:p>
    <w:p w:rsidR="0063378D" w:rsidRPr="0063378D" w:rsidRDefault="0063378D" w:rsidP="0063378D">
      <w:pPr>
        <w:jc w:val="both"/>
        <w:rPr>
          <w:rFonts w:ascii="Times New Roman" w:hAnsi="Times New Roman" w:cs="Times New Roman"/>
          <w:sz w:val="20"/>
        </w:rPr>
      </w:pPr>
      <w:proofErr w:type="spellStart"/>
      <w:r w:rsidRPr="0063378D">
        <w:rPr>
          <w:rFonts w:ascii="Times New Roman" w:hAnsi="Times New Roman" w:cs="Times New Roman"/>
          <w:sz w:val="20"/>
        </w:rPr>
        <w:t>Buhari</w:t>
      </w:r>
      <w:proofErr w:type="spellEnd"/>
      <w:r w:rsidRPr="0063378D">
        <w:rPr>
          <w:rFonts w:ascii="Times New Roman" w:hAnsi="Times New Roman" w:cs="Times New Roman"/>
          <w:sz w:val="20"/>
        </w:rPr>
        <w:t xml:space="preserve"> </w:t>
      </w:r>
      <w:proofErr w:type="spellStart"/>
      <w:r w:rsidRPr="0063378D">
        <w:rPr>
          <w:rFonts w:ascii="Times New Roman" w:hAnsi="Times New Roman" w:cs="Times New Roman"/>
          <w:sz w:val="20"/>
        </w:rPr>
        <w:t>Habibu</w:t>
      </w:r>
      <w:proofErr w:type="spellEnd"/>
      <w:r w:rsidRPr="0063378D">
        <w:rPr>
          <w:rFonts w:ascii="Times New Roman" w:hAnsi="Times New Roman" w:cs="Times New Roman"/>
          <w:sz w:val="20"/>
        </w:rPr>
        <w:t xml:space="preserve"> is a researcher, academic and clinician. He obtained a Doctor of Veterinary Medicine (DVM) in 2010 and bagged a PhD in Veterinary Physiology in 2021 from </w:t>
      </w:r>
      <w:proofErr w:type="spellStart"/>
      <w:r w:rsidRPr="0063378D">
        <w:rPr>
          <w:rFonts w:ascii="Times New Roman" w:hAnsi="Times New Roman" w:cs="Times New Roman"/>
          <w:sz w:val="20"/>
        </w:rPr>
        <w:t>Ahmadu</w:t>
      </w:r>
      <w:proofErr w:type="spellEnd"/>
      <w:r w:rsidRPr="0063378D">
        <w:rPr>
          <w:rFonts w:ascii="Times New Roman" w:hAnsi="Times New Roman" w:cs="Times New Roman"/>
          <w:sz w:val="20"/>
        </w:rPr>
        <w:t xml:space="preserve"> Bello University. He is an academic staff with the Department of Veterinary Physiology, </w:t>
      </w:r>
      <w:proofErr w:type="spellStart"/>
      <w:r w:rsidRPr="0063378D">
        <w:rPr>
          <w:rFonts w:ascii="Times New Roman" w:hAnsi="Times New Roman" w:cs="Times New Roman"/>
          <w:sz w:val="20"/>
        </w:rPr>
        <w:t>Ahmadu</w:t>
      </w:r>
      <w:proofErr w:type="spellEnd"/>
      <w:r w:rsidRPr="0063378D">
        <w:rPr>
          <w:rFonts w:ascii="Times New Roman" w:hAnsi="Times New Roman" w:cs="Times New Roman"/>
          <w:sz w:val="20"/>
        </w:rPr>
        <w:t xml:space="preserve"> Bello University, since 2012. He is an animal physiologist, mainly concerned with the role of physiological conditions and genetics in influencing the survival and productivity of livestock, through understanding the adjustments farm animals employ during seasonality and neonatal life. He has contributed to scientific knowledge to improve animal production by publishing more than 30 scientific articles in high quality peer reviewed journals. He has contributed to mentoring younger colleagues in the academia and his home community by leading and participating in academic and societal development </w:t>
      </w:r>
      <w:proofErr w:type="spellStart"/>
      <w:r w:rsidRPr="0063378D">
        <w:rPr>
          <w:rFonts w:ascii="Times New Roman" w:hAnsi="Times New Roman" w:cs="Times New Roman"/>
          <w:sz w:val="20"/>
        </w:rPr>
        <w:t>programmes</w:t>
      </w:r>
      <w:proofErr w:type="spellEnd"/>
      <w:r w:rsidRPr="0063378D">
        <w:rPr>
          <w:rFonts w:ascii="Times New Roman" w:hAnsi="Times New Roman" w:cs="Times New Roman"/>
          <w:sz w:val="20"/>
        </w:rPr>
        <w:t>. His research work has helped to greatly improve livestock productivity and reduce neonatal mortality of goat kids in the tropics.</w:t>
      </w:r>
      <w:bookmarkEnd w:id="0"/>
    </w:p>
    <w:sectPr w:rsidR="0063378D" w:rsidRPr="006337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378D"/>
    <w:rsid w:val="0032354D"/>
    <w:rsid w:val="00474203"/>
    <w:rsid w:val="00535872"/>
    <w:rsid w:val="0063378D"/>
    <w:rsid w:val="00656BE5"/>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337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37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337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37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468</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2023-02-17T12:18:00Z</dcterms:created>
  <dcterms:modified xsi:type="dcterms:W3CDTF">2023-02-17T12:31:00Z</dcterms:modified>
</cp:coreProperties>
</file>