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17E67" w:rsidP="00817E67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817E67">
        <w:rPr>
          <w:rFonts w:ascii="Times New Roman" w:hAnsi="Times New Roman" w:cs="Times New Roman"/>
          <w:b/>
          <w:sz w:val="32"/>
        </w:rPr>
        <w:t>Aggressive thyroid carcinoma mimicking a b</w:t>
      </w:r>
      <w:r w:rsidRPr="00817E67">
        <w:rPr>
          <w:rFonts w:ascii="Times New Roman" w:hAnsi="Times New Roman" w:cs="Times New Roman"/>
          <w:b/>
          <w:sz w:val="32"/>
        </w:rPr>
        <w:t xml:space="preserve">enign </w:t>
      </w:r>
      <w:proofErr w:type="spellStart"/>
      <w:r w:rsidRPr="00817E67">
        <w:rPr>
          <w:rFonts w:ascii="Times New Roman" w:hAnsi="Times New Roman" w:cs="Times New Roman"/>
          <w:b/>
          <w:sz w:val="32"/>
        </w:rPr>
        <w:t>histiocytic</w:t>
      </w:r>
      <w:proofErr w:type="spellEnd"/>
      <w:r w:rsidRPr="00817E67">
        <w:rPr>
          <w:rFonts w:ascii="Times New Roman" w:hAnsi="Times New Roman" w:cs="Times New Roman"/>
          <w:b/>
          <w:sz w:val="32"/>
        </w:rPr>
        <w:t xml:space="preserve"> proliferation</w:t>
      </w:r>
      <w:r w:rsidRPr="00817E67">
        <w:rPr>
          <w:rFonts w:ascii="Times New Roman" w:hAnsi="Times New Roman" w:cs="Times New Roman"/>
          <w:b/>
          <w:sz w:val="32"/>
        </w:rPr>
        <w:t>–Utility of tumor markers to approach diagnosis</w:t>
      </w:r>
    </w:p>
    <w:p w:rsidR="00817E67" w:rsidRDefault="00817E67" w:rsidP="00817E67">
      <w:pPr>
        <w:rPr>
          <w:rFonts w:ascii="Times New Roman" w:hAnsi="Times New Roman" w:cs="Times New Roman"/>
          <w:sz w:val="24"/>
        </w:rPr>
      </w:pPr>
      <w:r w:rsidRPr="00817E67">
        <w:rPr>
          <w:rFonts w:ascii="Times New Roman" w:hAnsi="Times New Roman" w:cs="Times New Roman"/>
          <w:sz w:val="24"/>
        </w:rPr>
        <w:t>Beverly Y. Wang</w:t>
      </w:r>
    </w:p>
    <w:p w:rsidR="00817E67" w:rsidRPr="00817E67" w:rsidRDefault="00817E67" w:rsidP="00817E67">
      <w:pPr>
        <w:rPr>
          <w:rFonts w:ascii="Times New Roman" w:hAnsi="Times New Roman" w:cs="Times New Roman"/>
        </w:rPr>
      </w:pPr>
      <w:r w:rsidRPr="00817E67">
        <w:rPr>
          <w:rFonts w:ascii="Times New Roman" w:hAnsi="Times New Roman" w:cs="Times New Roman"/>
        </w:rPr>
        <w:t>University of California, USA</w:t>
      </w:r>
    </w:p>
    <w:p w:rsidR="00817E67" w:rsidRPr="00817E67" w:rsidRDefault="00817E67" w:rsidP="00817E67">
      <w:pPr>
        <w:jc w:val="center"/>
        <w:rPr>
          <w:rFonts w:ascii="Times New Roman" w:hAnsi="Times New Roman" w:cs="Times New Roman"/>
          <w:b/>
          <w:sz w:val="24"/>
        </w:rPr>
      </w:pPr>
      <w:r w:rsidRPr="00817E67">
        <w:rPr>
          <w:rFonts w:ascii="Times New Roman" w:hAnsi="Times New Roman" w:cs="Times New Roman"/>
          <w:b/>
          <w:sz w:val="24"/>
        </w:rPr>
        <w:t>Abstract</w:t>
      </w:r>
    </w:p>
    <w:p w:rsidR="00817E67" w:rsidRPr="00817E67" w:rsidRDefault="00817E67" w:rsidP="00817E67">
      <w:pPr>
        <w:jc w:val="both"/>
        <w:rPr>
          <w:rFonts w:ascii="Times New Roman" w:hAnsi="Times New Roman" w:cs="Times New Roman"/>
          <w:sz w:val="20"/>
        </w:rPr>
      </w:pPr>
      <w:r w:rsidRPr="00817E67">
        <w:rPr>
          <w:rFonts w:ascii="Times New Roman" w:hAnsi="Times New Roman" w:cs="Times New Roman"/>
          <w:b/>
          <w:sz w:val="20"/>
        </w:rPr>
        <w:t>Background:</w:t>
      </w:r>
      <w:r>
        <w:rPr>
          <w:rFonts w:ascii="Times New Roman" w:hAnsi="Times New Roman" w:cs="Times New Roman"/>
          <w:sz w:val="20"/>
        </w:rPr>
        <w:t xml:space="preserve"> </w:t>
      </w:r>
      <w:r w:rsidRPr="00817E67">
        <w:rPr>
          <w:rFonts w:ascii="Times New Roman" w:hAnsi="Times New Roman" w:cs="Times New Roman"/>
          <w:sz w:val="20"/>
        </w:rPr>
        <w:t>The most common malignant tumor of thyroid is the papillary carcinoma.</w:t>
      </w:r>
      <w:r>
        <w:rPr>
          <w:rFonts w:ascii="Times New Roman" w:hAnsi="Times New Roman" w:cs="Times New Roman"/>
          <w:sz w:val="20"/>
        </w:rPr>
        <w:t xml:space="preserve"> </w:t>
      </w:r>
      <w:r w:rsidRPr="00817E67">
        <w:rPr>
          <w:rFonts w:ascii="Times New Roman" w:hAnsi="Times New Roman" w:cs="Times New Roman"/>
          <w:sz w:val="20"/>
        </w:rPr>
        <w:t>Poorly differentiated thyroid carcinoma has an aggressive behavior.</w:t>
      </w:r>
      <w:r>
        <w:rPr>
          <w:rFonts w:ascii="Times New Roman" w:hAnsi="Times New Roman" w:cs="Times New Roman"/>
          <w:sz w:val="20"/>
        </w:rPr>
        <w:t xml:space="preserve"> </w:t>
      </w:r>
      <w:r w:rsidRPr="00817E67">
        <w:rPr>
          <w:rFonts w:ascii="Times New Roman" w:hAnsi="Times New Roman" w:cs="Times New Roman"/>
          <w:sz w:val="20"/>
        </w:rPr>
        <w:t xml:space="preserve">It is unusual for a malignant neoplasm to have morphologic resemblance to a benign disorder. We present a case of an unusual clinically aggressive thyroid carcinoma that morphologically mimicked a benign entity. </w:t>
      </w:r>
    </w:p>
    <w:p w:rsidR="00817E67" w:rsidRPr="00817E67" w:rsidRDefault="00817E67" w:rsidP="00817E67">
      <w:pPr>
        <w:jc w:val="both"/>
        <w:rPr>
          <w:rFonts w:ascii="Times New Roman" w:hAnsi="Times New Roman" w:cs="Times New Roman"/>
          <w:sz w:val="20"/>
        </w:rPr>
      </w:pPr>
      <w:r w:rsidRPr="00817E67">
        <w:rPr>
          <w:rFonts w:ascii="Times New Roman" w:hAnsi="Times New Roman" w:cs="Times New Roman"/>
          <w:b/>
          <w:sz w:val="20"/>
        </w:rPr>
        <w:t xml:space="preserve">Clinical </w:t>
      </w:r>
      <w:r w:rsidRPr="00817E67">
        <w:rPr>
          <w:rFonts w:ascii="Times New Roman" w:hAnsi="Times New Roman" w:cs="Times New Roman"/>
          <w:b/>
          <w:sz w:val="20"/>
        </w:rPr>
        <w:t>history</w:t>
      </w:r>
      <w:r w:rsidRPr="00817E67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817E67">
        <w:rPr>
          <w:rFonts w:ascii="Times New Roman" w:hAnsi="Times New Roman" w:cs="Times New Roman"/>
          <w:sz w:val="20"/>
        </w:rPr>
        <w:t xml:space="preserve">A 58-year-old Asian woman underwent a partial thyroidectomy followed by radioactive iodine 131 ablation for a “medullary thyroid cancer”. Two months later, tissue samples failed to disclose a recurrence of the tumor. CT scan revealed a large thyroid mass with hemorrhage encroaching the trachea and bilateral pulmonary nodules consistent with metastasis. She underwent repeat neck exploration and hematoma evacuation. This surgical specimen had a benign appearing </w:t>
      </w:r>
      <w:proofErr w:type="spellStart"/>
      <w:r w:rsidRPr="00817E67">
        <w:rPr>
          <w:rFonts w:ascii="Times New Roman" w:hAnsi="Times New Roman" w:cs="Times New Roman"/>
          <w:sz w:val="20"/>
        </w:rPr>
        <w:t>histiocytic</w:t>
      </w:r>
      <w:proofErr w:type="spellEnd"/>
      <w:r w:rsidRPr="00817E67">
        <w:rPr>
          <w:rFonts w:ascii="Times New Roman" w:hAnsi="Times New Roman" w:cs="Times New Roman"/>
          <w:sz w:val="20"/>
        </w:rPr>
        <w:t xml:space="preserve"> proliferation with a high proliferative index (Ki-67 of 20%). A repeat review of the previous tissue sample showed a microscopic focus of thyroid follicles that merged imperceptibly into adjacent areas of foamy </w:t>
      </w:r>
      <w:proofErr w:type="spellStart"/>
      <w:r w:rsidRPr="00817E67">
        <w:rPr>
          <w:rFonts w:ascii="Times New Roman" w:hAnsi="Times New Roman" w:cs="Times New Roman"/>
          <w:sz w:val="20"/>
        </w:rPr>
        <w:t>histiocytic</w:t>
      </w:r>
      <w:proofErr w:type="spellEnd"/>
      <w:r w:rsidRPr="00817E67">
        <w:rPr>
          <w:rFonts w:ascii="Times New Roman" w:hAnsi="Times New Roman" w:cs="Times New Roman"/>
          <w:sz w:val="20"/>
        </w:rPr>
        <w:t xml:space="preserve"> proliferation. The final diagnosis was a poorly differentiated thyroid carcinoma. Although the patient was treated with chemotherapy concurrent with radiation, she rapidly deteriorated and succumbed to her illness.</w:t>
      </w:r>
    </w:p>
    <w:p w:rsidR="00817E67" w:rsidRPr="00817E67" w:rsidRDefault="00817E67" w:rsidP="00817E67">
      <w:pPr>
        <w:jc w:val="both"/>
        <w:rPr>
          <w:rFonts w:ascii="Times New Roman" w:hAnsi="Times New Roman" w:cs="Times New Roman"/>
          <w:sz w:val="20"/>
        </w:rPr>
      </w:pPr>
      <w:r w:rsidRPr="00817E67">
        <w:rPr>
          <w:rFonts w:ascii="Times New Roman" w:hAnsi="Times New Roman" w:cs="Times New Roman"/>
          <w:b/>
          <w:sz w:val="20"/>
        </w:rPr>
        <w:t>Summary:</w:t>
      </w:r>
      <w:r>
        <w:rPr>
          <w:rFonts w:ascii="Times New Roman" w:hAnsi="Times New Roman" w:cs="Times New Roman"/>
          <w:sz w:val="20"/>
        </w:rPr>
        <w:t xml:space="preserve"> </w:t>
      </w:r>
      <w:r w:rsidRPr="00817E67">
        <w:rPr>
          <w:rFonts w:ascii="Times New Roman" w:hAnsi="Times New Roman" w:cs="Times New Roman"/>
          <w:sz w:val="20"/>
        </w:rPr>
        <w:t xml:space="preserve">To our knowledge, this report represents a rare case of an aggressive poorly differentiated thyroid carcinoma variant mimicking a benign </w:t>
      </w:r>
      <w:proofErr w:type="spellStart"/>
      <w:r w:rsidRPr="00817E67">
        <w:rPr>
          <w:rFonts w:ascii="Times New Roman" w:hAnsi="Times New Roman" w:cs="Times New Roman"/>
          <w:sz w:val="20"/>
        </w:rPr>
        <w:t>histiocytic</w:t>
      </w:r>
      <w:proofErr w:type="spellEnd"/>
      <w:r w:rsidRPr="00817E67">
        <w:rPr>
          <w:rFonts w:ascii="Times New Roman" w:hAnsi="Times New Roman" w:cs="Times New Roman"/>
          <w:sz w:val="20"/>
        </w:rPr>
        <w:t xml:space="preserve"> proliferation. </w:t>
      </w:r>
    </w:p>
    <w:p w:rsidR="00817E67" w:rsidRPr="00817E67" w:rsidRDefault="00817E67" w:rsidP="00817E67">
      <w:pPr>
        <w:jc w:val="both"/>
        <w:rPr>
          <w:rFonts w:ascii="Times New Roman" w:hAnsi="Times New Roman" w:cs="Times New Roman"/>
          <w:sz w:val="20"/>
        </w:rPr>
      </w:pPr>
      <w:r w:rsidRPr="00817E67">
        <w:rPr>
          <w:rFonts w:ascii="Times New Roman" w:hAnsi="Times New Roman" w:cs="Times New Roman"/>
          <w:b/>
          <w:sz w:val="20"/>
        </w:rPr>
        <w:t>Conclusion:</w:t>
      </w:r>
      <w:r w:rsidRPr="00817E67">
        <w:rPr>
          <w:rFonts w:ascii="Times New Roman" w:hAnsi="Times New Roman" w:cs="Times New Roman"/>
          <w:sz w:val="20"/>
        </w:rPr>
        <w:t xml:space="preserve"> A malignant tumor mimicking a benign tissue has grave implications for patient care. Careful review of tissue samples and appropriate use of</w:t>
      </w:r>
      <w:r w:rsidRPr="00817E67">
        <w:rPr>
          <w:rFonts w:ascii="Times New Roman" w:hAnsi="Times New Roman" w:cs="Times New Roman"/>
          <w:sz w:val="20"/>
        </w:rPr>
        <w:t xml:space="preserve"> biomarkers to achieve accurate </w:t>
      </w:r>
      <w:r w:rsidRPr="00817E67">
        <w:rPr>
          <w:rFonts w:ascii="Times New Roman" w:hAnsi="Times New Roman" w:cs="Times New Roman"/>
          <w:sz w:val="20"/>
        </w:rPr>
        <w:t>diagnosis is paramount to providing best oncologic care.</w:t>
      </w:r>
    </w:p>
    <w:p w:rsidR="00817E67" w:rsidRPr="00817E67" w:rsidRDefault="00817E67" w:rsidP="00817E67">
      <w:pPr>
        <w:rPr>
          <w:rFonts w:ascii="Times New Roman" w:hAnsi="Times New Roman" w:cs="Times New Roman"/>
          <w:b/>
          <w:sz w:val="24"/>
        </w:rPr>
      </w:pPr>
      <w:r w:rsidRPr="00817E67">
        <w:rPr>
          <w:rFonts w:ascii="Times New Roman" w:hAnsi="Times New Roman" w:cs="Times New Roman"/>
          <w:b/>
          <w:sz w:val="24"/>
        </w:rPr>
        <w:t>Biography</w:t>
      </w:r>
    </w:p>
    <w:p w:rsidR="00817E67" w:rsidRPr="00817E67" w:rsidRDefault="00817E67" w:rsidP="00817E67">
      <w:pPr>
        <w:jc w:val="both"/>
        <w:rPr>
          <w:rFonts w:ascii="Times New Roman" w:hAnsi="Times New Roman" w:cs="Times New Roman"/>
          <w:sz w:val="20"/>
        </w:rPr>
      </w:pPr>
      <w:r w:rsidRPr="00817E67">
        <w:rPr>
          <w:rFonts w:ascii="Times New Roman" w:hAnsi="Times New Roman" w:cs="Times New Roman"/>
          <w:sz w:val="20"/>
        </w:rPr>
        <w:t>Beverly Wang is a Professor of University of California School of Medicine at Irvine campus. She received her residency training at Mount Sinai Medical Center, New York, also completing a Cytopathology fellowship. She is a General Surgical Pathologist, specializing in Head and Neck Pathology. She is Vice Chair of Pa</w:t>
      </w:r>
      <w:r>
        <w:rPr>
          <w:rFonts w:ascii="Times New Roman" w:hAnsi="Times New Roman" w:cs="Times New Roman"/>
          <w:sz w:val="20"/>
        </w:rPr>
        <w:t>thology and Laboratory Medicine</w:t>
      </w:r>
      <w:r w:rsidRPr="00817E67">
        <w:rPr>
          <w:rFonts w:ascii="Times New Roman" w:hAnsi="Times New Roman" w:cs="Times New Roman"/>
          <w:sz w:val="20"/>
        </w:rPr>
        <w:t xml:space="preserve"> and Chief of Anatomic Pathology, overseeing anatomic pathology services. Her clinical interests include translational research, correlating head and neck diseases and tumors. </w:t>
      </w:r>
      <w:r>
        <w:rPr>
          <w:rFonts w:ascii="Times New Roman" w:hAnsi="Times New Roman" w:cs="Times New Roman"/>
          <w:sz w:val="20"/>
        </w:rPr>
        <w:t>She</w:t>
      </w:r>
      <w:r w:rsidRPr="00817E67">
        <w:rPr>
          <w:rFonts w:ascii="Times New Roman" w:hAnsi="Times New Roman" w:cs="Times New Roman"/>
          <w:sz w:val="20"/>
        </w:rPr>
        <w:t xml:space="preserve"> has published extensively. She has been awarded a number of prestigious honors and has consistently been named one of “America’s Top Doctors.”</w:t>
      </w:r>
      <w:bookmarkEnd w:id="0"/>
    </w:p>
    <w:sectPr w:rsidR="00817E67" w:rsidRPr="00817E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E67"/>
    <w:rsid w:val="00474203"/>
    <w:rsid w:val="00535872"/>
    <w:rsid w:val="00817E67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2022-12-26T09:50:00Z</dcterms:created>
  <dcterms:modified xsi:type="dcterms:W3CDTF">2022-12-26T09:55:00Z</dcterms:modified>
</cp:coreProperties>
</file>