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E93" w:rsidRPr="00BC0928" w:rsidRDefault="00662D76" w:rsidP="00BC0928">
      <w:pPr>
        <w:rPr>
          <w:rFonts w:ascii="Times New Roman" w:hAnsi="Times New Roman" w:cs="Times New Roman"/>
          <w:b/>
          <w:sz w:val="32"/>
        </w:rPr>
      </w:pPr>
      <w:bookmarkStart w:id="0" w:name="_GoBack"/>
      <w:r w:rsidRPr="00BC0928">
        <w:rPr>
          <w:rFonts w:ascii="Times New Roman" w:hAnsi="Times New Roman" w:cs="Times New Roman"/>
          <w:b/>
          <w:sz w:val="32"/>
        </w:rPr>
        <w:t>Assessment of risk factors of cholera among female’s employees in Sanaa University, Yemen</w:t>
      </w:r>
    </w:p>
    <w:p w:rsidR="00662D76" w:rsidRPr="00BC0928" w:rsidRDefault="00662D76" w:rsidP="00BC0928">
      <w:pPr>
        <w:rPr>
          <w:rFonts w:ascii="Times New Roman" w:hAnsi="Times New Roman" w:cs="Times New Roman"/>
          <w:color w:val="000000"/>
          <w:sz w:val="24"/>
        </w:rPr>
      </w:pPr>
      <w:r w:rsidRPr="00BC0928">
        <w:rPr>
          <w:rFonts w:ascii="Times New Roman" w:hAnsi="Times New Roman" w:cs="Times New Roman"/>
          <w:color w:val="000000"/>
          <w:sz w:val="24"/>
        </w:rPr>
        <w:t>Fares A. Mahdi</w:t>
      </w:r>
      <w:r w:rsidR="00BC0928">
        <w:rPr>
          <w:rFonts w:ascii="Times New Roman" w:hAnsi="Times New Roman" w:cs="Times New Roman"/>
          <w:color w:val="000000"/>
          <w:sz w:val="24"/>
        </w:rPr>
        <w:t>*</w:t>
      </w:r>
      <w:r w:rsidRPr="00BC0928">
        <w:rPr>
          <w:rFonts w:ascii="Times New Roman" w:hAnsi="Times New Roman" w:cs="Times New Roman"/>
          <w:color w:val="000000"/>
          <w:sz w:val="24"/>
        </w:rPr>
        <w:t xml:space="preserve">, </w:t>
      </w:r>
      <w:proofErr w:type="spellStart"/>
      <w:r w:rsidRPr="00BC0928">
        <w:rPr>
          <w:rFonts w:ascii="Times New Roman" w:hAnsi="Times New Roman" w:cs="Times New Roman"/>
          <w:color w:val="000000"/>
          <w:sz w:val="24"/>
        </w:rPr>
        <w:t>S</w:t>
      </w:r>
      <w:r w:rsidR="00BC0928">
        <w:rPr>
          <w:rFonts w:ascii="Times New Roman" w:hAnsi="Times New Roman" w:cs="Times New Roman"/>
          <w:color w:val="000000"/>
          <w:sz w:val="24"/>
        </w:rPr>
        <w:t>afa</w:t>
      </w:r>
      <w:proofErr w:type="spellEnd"/>
      <w:r w:rsidR="00BC0928">
        <w:rPr>
          <w:rFonts w:ascii="Times New Roman" w:hAnsi="Times New Roman" w:cs="Times New Roman"/>
          <w:color w:val="000000"/>
          <w:sz w:val="24"/>
        </w:rPr>
        <w:t xml:space="preserve"> A. </w:t>
      </w:r>
      <w:proofErr w:type="spellStart"/>
      <w:r w:rsidR="00BC0928">
        <w:rPr>
          <w:rFonts w:ascii="Times New Roman" w:hAnsi="Times New Roman" w:cs="Times New Roman"/>
          <w:color w:val="000000"/>
          <w:sz w:val="24"/>
        </w:rPr>
        <w:t>Kutib</w:t>
      </w:r>
      <w:proofErr w:type="spellEnd"/>
      <w:r w:rsidRPr="00BC0928">
        <w:rPr>
          <w:rFonts w:ascii="Times New Roman" w:hAnsi="Times New Roman" w:cs="Times New Roman"/>
          <w:color w:val="000000"/>
          <w:sz w:val="24"/>
        </w:rPr>
        <w:t xml:space="preserve">, </w:t>
      </w:r>
      <w:proofErr w:type="spellStart"/>
      <w:r w:rsidRPr="00BC0928">
        <w:rPr>
          <w:rFonts w:ascii="Times New Roman" w:hAnsi="Times New Roman" w:cs="Times New Roman"/>
          <w:color w:val="000000"/>
          <w:sz w:val="24"/>
        </w:rPr>
        <w:t>Soad</w:t>
      </w:r>
      <w:proofErr w:type="spellEnd"/>
      <w:r w:rsidRPr="00BC0928">
        <w:rPr>
          <w:rFonts w:ascii="Times New Roman" w:hAnsi="Times New Roman" w:cs="Times New Roman"/>
          <w:color w:val="000000"/>
          <w:sz w:val="24"/>
        </w:rPr>
        <w:t xml:space="preserve"> A. </w:t>
      </w:r>
      <w:proofErr w:type="spellStart"/>
      <w:r w:rsidRPr="00BC0928">
        <w:rPr>
          <w:rFonts w:ascii="Times New Roman" w:hAnsi="Times New Roman" w:cs="Times New Roman"/>
          <w:color w:val="000000"/>
          <w:sz w:val="24"/>
        </w:rPr>
        <w:t>Sharkawy</w:t>
      </w:r>
      <w:proofErr w:type="spellEnd"/>
      <w:r w:rsidRPr="00BC0928">
        <w:rPr>
          <w:rFonts w:ascii="Times New Roman" w:hAnsi="Times New Roman" w:cs="Times New Roman"/>
          <w:color w:val="000000"/>
          <w:sz w:val="24"/>
        </w:rPr>
        <w:t xml:space="preserve"> and </w:t>
      </w:r>
      <w:proofErr w:type="spellStart"/>
      <w:r w:rsidRPr="00BC0928">
        <w:rPr>
          <w:rFonts w:ascii="Times New Roman" w:hAnsi="Times New Roman" w:cs="Times New Roman"/>
          <w:color w:val="000000"/>
          <w:sz w:val="24"/>
        </w:rPr>
        <w:t>Fayza</w:t>
      </w:r>
      <w:proofErr w:type="spellEnd"/>
      <w:r w:rsidRPr="00BC0928">
        <w:rPr>
          <w:rFonts w:ascii="Times New Roman" w:hAnsi="Times New Roman" w:cs="Times New Roman"/>
          <w:color w:val="000000"/>
          <w:sz w:val="24"/>
        </w:rPr>
        <w:t xml:space="preserve"> M. Mohammed </w:t>
      </w:r>
    </w:p>
    <w:p w:rsidR="00662D76" w:rsidRPr="00BC0928" w:rsidRDefault="00662D76" w:rsidP="00BC0928">
      <w:pPr>
        <w:rPr>
          <w:rFonts w:ascii="Times New Roman" w:hAnsi="Times New Roman" w:cs="Times New Roman"/>
          <w:color w:val="000000"/>
        </w:rPr>
      </w:pPr>
      <w:proofErr w:type="spellStart"/>
      <w:r w:rsidRPr="00BC0928">
        <w:rPr>
          <w:rFonts w:ascii="Times New Roman" w:hAnsi="Times New Roman" w:cs="Times New Roman"/>
          <w:color w:val="000000"/>
        </w:rPr>
        <w:t>Assiut</w:t>
      </w:r>
      <w:proofErr w:type="spellEnd"/>
      <w:r w:rsidRPr="00BC0928">
        <w:rPr>
          <w:rFonts w:ascii="Times New Roman" w:hAnsi="Times New Roman" w:cs="Times New Roman"/>
          <w:color w:val="000000"/>
        </w:rPr>
        <w:t xml:space="preserve"> University, Egypt</w:t>
      </w:r>
    </w:p>
    <w:p w:rsidR="00662D76" w:rsidRPr="00BC0928" w:rsidRDefault="00662D76" w:rsidP="00BC0928">
      <w:pPr>
        <w:jc w:val="center"/>
        <w:rPr>
          <w:rFonts w:ascii="Times New Roman" w:hAnsi="Times New Roman" w:cs="Times New Roman"/>
          <w:b/>
          <w:color w:val="000000"/>
          <w:sz w:val="24"/>
        </w:rPr>
      </w:pPr>
      <w:r w:rsidRPr="00BC0928">
        <w:rPr>
          <w:rFonts w:ascii="Times New Roman" w:hAnsi="Times New Roman" w:cs="Times New Roman"/>
          <w:b/>
          <w:color w:val="000000"/>
          <w:sz w:val="24"/>
        </w:rPr>
        <w:t>Abstract</w:t>
      </w:r>
    </w:p>
    <w:p w:rsidR="00662D76" w:rsidRDefault="00BC0928" w:rsidP="00BC0928">
      <w:pPr>
        <w:jc w:val="both"/>
        <w:rPr>
          <w:rFonts w:ascii="Times New Roman" w:hAnsi="Times New Roman" w:cs="Times New Roman"/>
          <w:color w:val="000000"/>
          <w:sz w:val="20"/>
        </w:rPr>
      </w:pPr>
      <w:r w:rsidRPr="00BC0928">
        <w:rPr>
          <w:rFonts w:ascii="Times New Roman" w:hAnsi="Times New Roman" w:cs="Times New Roman"/>
          <w:b/>
          <w:color w:val="000000"/>
          <w:sz w:val="20"/>
        </w:rPr>
        <w:t>Introduction:</w:t>
      </w:r>
      <w:r>
        <w:rPr>
          <w:rFonts w:ascii="Times New Roman" w:hAnsi="Times New Roman" w:cs="Times New Roman"/>
          <w:color w:val="000000"/>
          <w:sz w:val="20"/>
        </w:rPr>
        <w:t xml:space="preserve"> </w:t>
      </w:r>
      <w:r w:rsidR="00662D76" w:rsidRPr="00BC0928">
        <w:rPr>
          <w:rFonts w:ascii="Times New Roman" w:hAnsi="Times New Roman" w:cs="Times New Roman"/>
          <w:color w:val="000000"/>
          <w:sz w:val="20"/>
        </w:rPr>
        <w:t>Cholera is a contagious infection that can be fatal; in spite of this, it can be easily prevented by sticking to proper hygienic measures as well as administering cholera vaccine. The World Health Organization estimates that up to 4 million global cholera cases occur each year, resulting in 21,000-143,000 deaths</w:t>
      </w:r>
      <w:r>
        <w:rPr>
          <w:rFonts w:ascii="Times New Roman" w:hAnsi="Times New Roman" w:cs="Times New Roman"/>
          <w:color w:val="000000"/>
          <w:sz w:val="20"/>
        </w:rPr>
        <w:t xml:space="preserve"> [Figure 1]</w:t>
      </w:r>
      <w:r w:rsidR="00662D76" w:rsidRPr="00BC0928">
        <w:rPr>
          <w:rFonts w:ascii="Times New Roman" w:hAnsi="Times New Roman" w:cs="Times New Roman"/>
          <w:color w:val="000000"/>
          <w:sz w:val="20"/>
        </w:rPr>
        <w:t xml:space="preserve">. Aim of this study was to determine the prevalence and risk factors associated with cholera transmission in Sana'a city, Yemen. </w:t>
      </w:r>
    </w:p>
    <w:p w:rsidR="00BC0928" w:rsidRDefault="00BC0928" w:rsidP="00BC0928">
      <w:pPr>
        <w:jc w:val="center"/>
        <w:rPr>
          <w:rFonts w:ascii="Times New Roman" w:hAnsi="Times New Roman" w:cs="Times New Roman"/>
          <w:color w:val="000000"/>
          <w:sz w:val="20"/>
        </w:rPr>
      </w:pPr>
      <w:r>
        <w:rPr>
          <w:rFonts w:ascii="Times New Roman" w:hAnsi="Times New Roman" w:cs="Times New Roman"/>
          <w:noProof/>
          <w:color w:val="000000"/>
          <w:sz w:val="20"/>
        </w:rPr>
        <w:drawing>
          <wp:inline distT="0" distB="0" distL="0" distR="0" wp14:anchorId="436AF3B2" wp14:editId="7913CD20">
            <wp:extent cx="3272055" cy="1979875"/>
            <wp:effectExtent l="0" t="0" r="508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74060" cy="1981088"/>
                    </a:xfrm>
                    <a:prstGeom prst="rect">
                      <a:avLst/>
                    </a:prstGeom>
                    <a:noFill/>
                  </pic:spPr>
                </pic:pic>
              </a:graphicData>
            </a:graphic>
          </wp:inline>
        </w:drawing>
      </w:r>
    </w:p>
    <w:p w:rsidR="00BC0928" w:rsidRPr="00BC0928" w:rsidRDefault="00BC0928" w:rsidP="00BC0928">
      <w:pPr>
        <w:jc w:val="center"/>
        <w:rPr>
          <w:rFonts w:ascii="Times New Roman" w:hAnsi="Times New Roman" w:cs="Times New Roman"/>
          <w:i/>
          <w:color w:val="000000"/>
          <w:sz w:val="18"/>
        </w:rPr>
      </w:pPr>
      <w:proofErr w:type="gramStart"/>
      <w:r w:rsidRPr="00BC0928">
        <w:rPr>
          <w:rFonts w:ascii="Times New Roman" w:hAnsi="Times New Roman" w:cs="Times New Roman"/>
          <w:b/>
          <w:i/>
          <w:color w:val="000000"/>
          <w:sz w:val="18"/>
        </w:rPr>
        <w:t>Figure 1.</w:t>
      </w:r>
      <w:proofErr w:type="gramEnd"/>
      <w:r w:rsidRPr="00BC0928">
        <w:rPr>
          <w:rFonts w:ascii="Times New Roman" w:hAnsi="Times New Roman" w:cs="Times New Roman"/>
          <w:i/>
          <w:color w:val="000000"/>
          <w:sz w:val="18"/>
        </w:rPr>
        <w:t xml:space="preserve"> </w:t>
      </w:r>
      <w:proofErr w:type="gramStart"/>
      <w:r w:rsidRPr="00BC0928">
        <w:rPr>
          <w:rFonts w:ascii="Times New Roman" w:hAnsi="Times New Roman" w:cs="Times New Roman"/>
          <w:i/>
          <w:color w:val="000000"/>
          <w:sz w:val="18"/>
        </w:rPr>
        <w:t>WHO 2020.</w:t>
      </w:r>
      <w:proofErr w:type="gramEnd"/>
    </w:p>
    <w:p w:rsidR="00662D76" w:rsidRPr="00BC0928" w:rsidRDefault="00662D76" w:rsidP="00BC0928">
      <w:pPr>
        <w:jc w:val="both"/>
        <w:rPr>
          <w:rFonts w:ascii="Times New Roman" w:hAnsi="Times New Roman" w:cs="Times New Roman"/>
          <w:color w:val="000000"/>
          <w:sz w:val="20"/>
        </w:rPr>
      </w:pPr>
      <w:r w:rsidRPr="00BC0928">
        <w:rPr>
          <w:rFonts w:ascii="Times New Roman" w:hAnsi="Times New Roman" w:cs="Times New Roman"/>
          <w:b/>
          <w:color w:val="000000"/>
          <w:sz w:val="20"/>
        </w:rPr>
        <w:t>Methodology:</w:t>
      </w:r>
      <w:r w:rsidRPr="00BC0928">
        <w:rPr>
          <w:rFonts w:ascii="Times New Roman" w:hAnsi="Times New Roman" w:cs="Times New Roman"/>
          <w:color w:val="000000"/>
          <w:sz w:val="20"/>
        </w:rPr>
        <w:t xml:space="preserve"> We conducted an unmatched case–control study. Cases were identified from health unit records of Sana'a </w:t>
      </w:r>
      <w:r w:rsidR="00BC0928" w:rsidRPr="00BC0928">
        <w:rPr>
          <w:rFonts w:ascii="Times New Roman" w:hAnsi="Times New Roman" w:cs="Times New Roman"/>
          <w:color w:val="000000"/>
          <w:sz w:val="20"/>
        </w:rPr>
        <w:t>University;</w:t>
      </w:r>
      <w:r w:rsidRPr="00BC0928">
        <w:rPr>
          <w:rFonts w:ascii="Times New Roman" w:hAnsi="Times New Roman" w:cs="Times New Roman"/>
          <w:color w:val="000000"/>
          <w:sz w:val="20"/>
        </w:rPr>
        <w:t xml:space="preserve"> we interviewed 230 participants on socio-economic, household hygiene, food and water exposures practices using a semi-structured questionnaire. Data was analyzed </w:t>
      </w:r>
      <w:r w:rsidR="00BC0928">
        <w:rPr>
          <w:rFonts w:ascii="Times New Roman" w:hAnsi="Times New Roman" w:cs="Times New Roman"/>
          <w:color w:val="000000"/>
          <w:sz w:val="20"/>
        </w:rPr>
        <w:t>using SPSS 22 versions, P&lt;</w:t>
      </w:r>
      <w:r w:rsidRPr="00BC0928">
        <w:rPr>
          <w:rFonts w:ascii="Times New Roman" w:hAnsi="Times New Roman" w:cs="Times New Roman"/>
          <w:color w:val="000000"/>
          <w:sz w:val="20"/>
        </w:rPr>
        <w:t xml:space="preserve">0.05 was considered to be statistically significant. </w:t>
      </w:r>
    </w:p>
    <w:p w:rsidR="00662D76" w:rsidRPr="00BC0928" w:rsidRDefault="00BC0928" w:rsidP="00BC0928">
      <w:pPr>
        <w:jc w:val="both"/>
        <w:rPr>
          <w:rFonts w:ascii="Times New Roman" w:hAnsi="Times New Roman" w:cs="Times New Roman"/>
          <w:color w:val="000000"/>
          <w:sz w:val="20"/>
        </w:rPr>
      </w:pPr>
      <w:r w:rsidRPr="00BC0928">
        <w:rPr>
          <w:rFonts w:ascii="Times New Roman" w:hAnsi="Times New Roman" w:cs="Times New Roman"/>
          <w:b/>
          <w:color w:val="000000"/>
          <w:sz w:val="20"/>
        </w:rPr>
        <w:t>Results:</w:t>
      </w:r>
      <w:r>
        <w:rPr>
          <w:rFonts w:ascii="Times New Roman" w:hAnsi="Times New Roman" w:cs="Times New Roman"/>
          <w:color w:val="000000"/>
          <w:sz w:val="20"/>
        </w:rPr>
        <w:t xml:space="preserve"> </w:t>
      </w:r>
      <w:r w:rsidR="00662D76" w:rsidRPr="00BC0928">
        <w:rPr>
          <w:rFonts w:ascii="Times New Roman" w:hAnsi="Times New Roman" w:cs="Times New Roman"/>
          <w:color w:val="000000"/>
          <w:sz w:val="20"/>
        </w:rPr>
        <w:t>The results The 230</w:t>
      </w:r>
      <w:r>
        <w:rPr>
          <w:rFonts w:ascii="Times New Roman" w:hAnsi="Times New Roman" w:cs="Times New Roman"/>
          <w:color w:val="000000"/>
          <w:sz w:val="20"/>
        </w:rPr>
        <w:t xml:space="preserve"> participants included 45 (19.5</w:t>
      </w:r>
      <w:r w:rsidR="00662D76" w:rsidRPr="00BC0928">
        <w:rPr>
          <w:rFonts w:ascii="Times New Roman" w:hAnsi="Times New Roman" w:cs="Times New Roman"/>
          <w:color w:val="000000"/>
          <w:sz w:val="20"/>
        </w:rPr>
        <w:t xml:space="preserve">%) cholera cases and 185 (80.5%) controls. Ages ranged from 15 years to 65 years; </w:t>
      </w:r>
      <w:r w:rsidRPr="00BC0928">
        <w:rPr>
          <w:rFonts w:ascii="Times New Roman" w:hAnsi="Times New Roman" w:cs="Times New Roman"/>
          <w:color w:val="000000"/>
          <w:sz w:val="20"/>
        </w:rPr>
        <w:t>with mean of (20.0 ± 47.0) years</w:t>
      </w:r>
      <w:r w:rsidR="00662D76" w:rsidRPr="00BC0928">
        <w:rPr>
          <w:rFonts w:ascii="Times New Roman" w:hAnsi="Times New Roman" w:cs="Times New Roman"/>
          <w:color w:val="000000"/>
          <w:sz w:val="20"/>
        </w:rPr>
        <w:t xml:space="preserve">. </w:t>
      </w:r>
      <w:r>
        <w:rPr>
          <w:rFonts w:ascii="Times New Roman" w:hAnsi="Times New Roman" w:cs="Times New Roman"/>
          <w:color w:val="000000"/>
          <w:sz w:val="20"/>
        </w:rPr>
        <w:t>Th</w:t>
      </w:r>
      <w:r w:rsidRPr="00BC0928">
        <w:rPr>
          <w:rFonts w:ascii="Times New Roman" w:hAnsi="Times New Roman" w:cs="Times New Roman"/>
          <w:color w:val="000000"/>
          <w:sz w:val="20"/>
        </w:rPr>
        <w:t>e</w:t>
      </w:r>
      <w:r w:rsidR="00662D76" w:rsidRPr="00BC0928">
        <w:rPr>
          <w:rFonts w:ascii="Times New Roman" w:hAnsi="Times New Roman" w:cs="Times New Roman"/>
          <w:color w:val="000000"/>
          <w:sz w:val="20"/>
        </w:rPr>
        <w:t xml:space="preserve"> cholera attack rate was 0.16 %</w:t>
      </w:r>
      <w:r>
        <w:rPr>
          <w:rFonts w:ascii="Times New Roman" w:hAnsi="Times New Roman" w:cs="Times New Roman"/>
          <w:color w:val="000000"/>
          <w:sz w:val="20"/>
        </w:rPr>
        <w:t xml:space="preserve"> with no fatality according WHO</w:t>
      </w:r>
      <w:r w:rsidR="00662D76" w:rsidRPr="00BC0928">
        <w:rPr>
          <w:rFonts w:ascii="Times New Roman" w:hAnsi="Times New Roman" w:cs="Times New Roman"/>
          <w:color w:val="000000"/>
          <w:sz w:val="20"/>
        </w:rPr>
        <w:t xml:space="preserve"> Report 20</w:t>
      </w:r>
      <w:r>
        <w:rPr>
          <w:rFonts w:ascii="Times New Roman" w:hAnsi="Times New Roman" w:cs="Times New Roman"/>
          <w:color w:val="000000"/>
          <w:sz w:val="20"/>
        </w:rPr>
        <w:t>17. Most participants 206 (89.5</w:t>
      </w:r>
      <w:r w:rsidR="00662D76" w:rsidRPr="00BC0928">
        <w:rPr>
          <w:rFonts w:ascii="Times New Roman" w:hAnsi="Times New Roman" w:cs="Times New Roman"/>
          <w:color w:val="000000"/>
          <w:sz w:val="20"/>
        </w:rPr>
        <w:t>%) had heard of cholera. Poor</w:t>
      </w:r>
      <w:r>
        <w:rPr>
          <w:rFonts w:ascii="Times New Roman" w:hAnsi="Times New Roman" w:cs="Times New Roman"/>
          <w:color w:val="000000"/>
          <w:sz w:val="20"/>
        </w:rPr>
        <w:t xml:space="preserve"> hygienic practices 199 (85.5.2</w:t>
      </w:r>
      <w:r w:rsidR="00662D76" w:rsidRPr="00BC0928">
        <w:rPr>
          <w:rFonts w:ascii="Times New Roman" w:hAnsi="Times New Roman" w:cs="Times New Roman"/>
          <w:color w:val="000000"/>
          <w:sz w:val="20"/>
        </w:rPr>
        <w:t>%) and conta</w:t>
      </w:r>
      <w:r>
        <w:rPr>
          <w:rFonts w:ascii="Times New Roman" w:hAnsi="Times New Roman" w:cs="Times New Roman"/>
          <w:color w:val="000000"/>
          <w:sz w:val="20"/>
        </w:rPr>
        <w:t>minated water sources 159 (69.1</w:t>
      </w:r>
      <w:r w:rsidR="00662D76" w:rsidRPr="00BC0928">
        <w:rPr>
          <w:rFonts w:ascii="Times New Roman" w:hAnsi="Times New Roman" w:cs="Times New Roman"/>
          <w:color w:val="000000"/>
          <w:sz w:val="20"/>
        </w:rPr>
        <w:t>%) were the main reported transmission routes of cholera. Go</w:t>
      </w:r>
      <w:r>
        <w:rPr>
          <w:rFonts w:ascii="Times New Roman" w:hAnsi="Times New Roman" w:cs="Times New Roman"/>
          <w:color w:val="000000"/>
          <w:sz w:val="20"/>
        </w:rPr>
        <w:t>od hygienic practices 211 (91.7</w:t>
      </w:r>
      <w:r w:rsidR="00662D76" w:rsidRPr="00BC0928">
        <w:rPr>
          <w:rFonts w:ascii="Times New Roman" w:hAnsi="Times New Roman" w:cs="Times New Roman"/>
          <w:color w:val="000000"/>
          <w:sz w:val="20"/>
        </w:rPr>
        <w:t>%)</w:t>
      </w:r>
      <w:r>
        <w:rPr>
          <w:rFonts w:ascii="Times New Roman" w:hAnsi="Times New Roman" w:cs="Times New Roman"/>
          <w:color w:val="000000"/>
          <w:sz w:val="20"/>
        </w:rPr>
        <w:t xml:space="preserve"> </w:t>
      </w:r>
      <w:r w:rsidR="00662D76" w:rsidRPr="00BC0928">
        <w:rPr>
          <w:rFonts w:ascii="Times New Roman" w:hAnsi="Times New Roman" w:cs="Times New Roman"/>
          <w:color w:val="000000"/>
          <w:sz w:val="20"/>
        </w:rPr>
        <w:t>were the main preventive methods of</w:t>
      </w:r>
      <w:r>
        <w:rPr>
          <w:rFonts w:ascii="Times New Roman" w:hAnsi="Times New Roman" w:cs="Times New Roman"/>
          <w:color w:val="000000"/>
          <w:sz w:val="20"/>
        </w:rPr>
        <w:t xml:space="preserve"> cholera in both cases 45 (84.6%) and controls [185 (89.0</w:t>
      </w:r>
      <w:r w:rsidR="00662D76" w:rsidRPr="00BC0928">
        <w:rPr>
          <w:rFonts w:ascii="Times New Roman" w:hAnsi="Times New Roman" w:cs="Times New Roman"/>
          <w:color w:val="000000"/>
          <w:sz w:val="20"/>
        </w:rPr>
        <w:t xml:space="preserve">%)]. Risk factors of cholera in the study population analysis showed </w:t>
      </w:r>
      <w:r w:rsidRPr="00BC0928">
        <w:rPr>
          <w:rFonts w:ascii="Times New Roman" w:hAnsi="Times New Roman" w:cs="Times New Roman"/>
          <w:color w:val="000000"/>
          <w:sz w:val="20"/>
        </w:rPr>
        <w:t>most</w:t>
      </w:r>
      <w:r>
        <w:rPr>
          <w:rFonts w:ascii="Times New Roman" w:hAnsi="Times New Roman" w:cs="Times New Roman"/>
          <w:color w:val="000000"/>
          <w:sz w:val="20"/>
        </w:rPr>
        <w:t xml:space="preserve"> participants 186 (80.8</w:t>
      </w:r>
      <w:r w:rsidR="00662D76" w:rsidRPr="00BC0928">
        <w:rPr>
          <w:rFonts w:ascii="Times New Roman" w:hAnsi="Times New Roman" w:cs="Times New Roman"/>
          <w:color w:val="000000"/>
          <w:sz w:val="20"/>
        </w:rPr>
        <w:t>%) practiced good food preservation me</w:t>
      </w:r>
      <w:r>
        <w:rPr>
          <w:rFonts w:ascii="Times New Roman" w:hAnsi="Times New Roman" w:cs="Times New Roman"/>
          <w:color w:val="000000"/>
          <w:sz w:val="20"/>
        </w:rPr>
        <w:t>thods. Moreover, many 108 (46.9</w:t>
      </w:r>
      <w:r w:rsidR="00662D76" w:rsidRPr="00BC0928">
        <w:rPr>
          <w:rFonts w:ascii="Times New Roman" w:hAnsi="Times New Roman" w:cs="Times New Roman"/>
          <w:color w:val="000000"/>
          <w:sz w:val="20"/>
        </w:rPr>
        <w:t>%) ate outside their homes such as in restaurants. Those with cholera were 11.2 times more likely to practice poor food preservation methods t</w:t>
      </w:r>
      <w:r>
        <w:rPr>
          <w:rFonts w:ascii="Times New Roman" w:hAnsi="Times New Roman" w:cs="Times New Roman"/>
          <w:color w:val="000000"/>
          <w:sz w:val="20"/>
        </w:rPr>
        <w:t>han those without the disease p&lt;</w:t>
      </w:r>
      <w:r w:rsidR="00662D76" w:rsidRPr="00BC0928">
        <w:rPr>
          <w:rFonts w:ascii="Times New Roman" w:hAnsi="Times New Roman" w:cs="Times New Roman"/>
          <w:color w:val="000000"/>
          <w:sz w:val="20"/>
        </w:rPr>
        <w:t xml:space="preserve">0.0001). </w:t>
      </w:r>
    </w:p>
    <w:p w:rsidR="00662D76" w:rsidRPr="00BC0928" w:rsidRDefault="00BC0928" w:rsidP="00BC0928">
      <w:pPr>
        <w:jc w:val="both"/>
        <w:rPr>
          <w:rFonts w:ascii="Times New Roman" w:hAnsi="Times New Roman" w:cs="Times New Roman"/>
          <w:color w:val="000000"/>
          <w:sz w:val="20"/>
        </w:rPr>
      </w:pPr>
      <w:r w:rsidRPr="00BC0928">
        <w:rPr>
          <w:rFonts w:ascii="Times New Roman" w:hAnsi="Times New Roman" w:cs="Times New Roman"/>
          <w:b/>
          <w:color w:val="000000"/>
          <w:sz w:val="20"/>
        </w:rPr>
        <w:t>Conclusion</w:t>
      </w:r>
      <w:r w:rsidR="00662D76" w:rsidRPr="00BC0928">
        <w:rPr>
          <w:rFonts w:ascii="Times New Roman" w:hAnsi="Times New Roman" w:cs="Times New Roman"/>
          <w:b/>
          <w:color w:val="000000"/>
          <w:sz w:val="20"/>
        </w:rPr>
        <w:t>:</w:t>
      </w:r>
      <w:r w:rsidR="00662D76" w:rsidRPr="00BC0928">
        <w:rPr>
          <w:rFonts w:ascii="Times New Roman" w:hAnsi="Times New Roman" w:cs="Times New Roman"/>
          <w:color w:val="000000"/>
          <w:sz w:val="20"/>
        </w:rPr>
        <w:t xml:space="preserve"> The level of knowledge of the female's employees is poor and requires educational program to be improved. Improvement in hygiene and sanitation conditions coupled with water infrastructural development is crucial to combating the cholera epidemic. </w:t>
      </w:r>
    </w:p>
    <w:p w:rsidR="00662D76" w:rsidRDefault="00BC0928" w:rsidP="00BC0928">
      <w:pPr>
        <w:jc w:val="both"/>
        <w:rPr>
          <w:rFonts w:ascii="Times New Roman" w:hAnsi="Times New Roman" w:cs="Times New Roman"/>
          <w:color w:val="000000"/>
          <w:sz w:val="20"/>
        </w:rPr>
      </w:pPr>
      <w:r w:rsidRPr="00BC0928">
        <w:rPr>
          <w:rFonts w:ascii="Times New Roman" w:hAnsi="Times New Roman" w:cs="Times New Roman"/>
          <w:b/>
          <w:color w:val="000000"/>
          <w:sz w:val="20"/>
        </w:rPr>
        <w:t>Keyw</w:t>
      </w:r>
      <w:r w:rsidR="00662D76" w:rsidRPr="00BC0928">
        <w:rPr>
          <w:rFonts w:ascii="Times New Roman" w:hAnsi="Times New Roman" w:cs="Times New Roman"/>
          <w:b/>
          <w:color w:val="000000"/>
          <w:sz w:val="20"/>
        </w:rPr>
        <w:t>ords:</w:t>
      </w:r>
      <w:r w:rsidR="00662D76" w:rsidRPr="00BC0928">
        <w:rPr>
          <w:rFonts w:ascii="Times New Roman" w:hAnsi="Times New Roman" w:cs="Times New Roman"/>
          <w:color w:val="000000"/>
          <w:sz w:val="20"/>
        </w:rPr>
        <w:t xml:space="preserve"> Cholera, </w:t>
      </w:r>
      <w:r w:rsidRPr="00BC0928">
        <w:rPr>
          <w:rFonts w:ascii="Times New Roman" w:hAnsi="Times New Roman" w:cs="Times New Roman"/>
          <w:color w:val="000000"/>
          <w:sz w:val="20"/>
        </w:rPr>
        <w:t>Knowledge</w:t>
      </w:r>
      <w:r w:rsidR="00662D76" w:rsidRPr="00BC0928">
        <w:rPr>
          <w:rFonts w:ascii="Times New Roman" w:hAnsi="Times New Roman" w:cs="Times New Roman"/>
          <w:color w:val="000000"/>
          <w:sz w:val="20"/>
        </w:rPr>
        <w:t xml:space="preserve">, Attitude, </w:t>
      </w:r>
      <w:r w:rsidRPr="00BC0928">
        <w:rPr>
          <w:rFonts w:ascii="Times New Roman" w:hAnsi="Times New Roman" w:cs="Times New Roman"/>
          <w:color w:val="000000"/>
          <w:sz w:val="20"/>
        </w:rPr>
        <w:t>Practice</w:t>
      </w:r>
      <w:r w:rsidR="00662D76" w:rsidRPr="00BC0928">
        <w:rPr>
          <w:rFonts w:ascii="Times New Roman" w:hAnsi="Times New Roman" w:cs="Times New Roman"/>
          <w:color w:val="000000"/>
          <w:sz w:val="20"/>
        </w:rPr>
        <w:t xml:space="preserve">, </w:t>
      </w:r>
      <w:r w:rsidRPr="00BC0928">
        <w:rPr>
          <w:rFonts w:ascii="Times New Roman" w:hAnsi="Times New Roman" w:cs="Times New Roman"/>
          <w:color w:val="000000"/>
          <w:sz w:val="20"/>
        </w:rPr>
        <w:t>Epidemic</w:t>
      </w:r>
      <w:r>
        <w:rPr>
          <w:rFonts w:ascii="Times New Roman" w:hAnsi="Times New Roman" w:cs="Times New Roman"/>
          <w:color w:val="000000"/>
          <w:sz w:val="20"/>
        </w:rPr>
        <w:t>.</w:t>
      </w:r>
    </w:p>
    <w:p w:rsidR="00662D76" w:rsidRPr="00BC0928" w:rsidRDefault="00BC0928" w:rsidP="00BC0928">
      <w:pPr>
        <w:rPr>
          <w:rFonts w:ascii="Times New Roman" w:hAnsi="Times New Roman" w:cs="Times New Roman"/>
          <w:b/>
          <w:sz w:val="24"/>
        </w:rPr>
      </w:pPr>
      <w:r w:rsidRPr="00BC0928">
        <w:rPr>
          <w:rFonts w:ascii="Times New Roman" w:hAnsi="Times New Roman" w:cs="Times New Roman"/>
          <w:b/>
          <w:sz w:val="24"/>
        </w:rPr>
        <w:lastRenderedPageBreak/>
        <w:t>Biography</w:t>
      </w:r>
    </w:p>
    <w:p w:rsidR="00662D76" w:rsidRPr="00BC0928" w:rsidRDefault="00662D76" w:rsidP="00BC0928">
      <w:pPr>
        <w:jc w:val="both"/>
        <w:rPr>
          <w:rFonts w:ascii="Times New Roman" w:hAnsi="Times New Roman" w:cs="Times New Roman"/>
          <w:sz w:val="20"/>
        </w:rPr>
      </w:pPr>
      <w:r w:rsidRPr="00BC0928">
        <w:rPr>
          <w:rFonts w:ascii="Times New Roman" w:hAnsi="Times New Roman" w:cs="Times New Roman"/>
          <w:sz w:val="20"/>
        </w:rPr>
        <w:t>Fares Mahdi has completed PhD degree in Community Health Nursing at the age of 35</w:t>
      </w:r>
      <w:r w:rsidR="00653376">
        <w:rPr>
          <w:rFonts w:ascii="Times New Roman" w:hAnsi="Times New Roman" w:cs="Times New Roman"/>
          <w:sz w:val="20"/>
        </w:rPr>
        <w:t xml:space="preserve"> </w:t>
      </w:r>
      <w:r w:rsidRPr="00BC0928">
        <w:rPr>
          <w:rFonts w:ascii="Times New Roman" w:hAnsi="Times New Roman" w:cs="Times New Roman"/>
          <w:sz w:val="20"/>
        </w:rPr>
        <w:t xml:space="preserve">years from </w:t>
      </w:r>
      <w:proofErr w:type="spellStart"/>
      <w:r w:rsidRPr="00BC0928">
        <w:rPr>
          <w:rFonts w:ascii="Times New Roman" w:hAnsi="Times New Roman" w:cs="Times New Roman"/>
          <w:sz w:val="20"/>
        </w:rPr>
        <w:t>Assiut</w:t>
      </w:r>
      <w:proofErr w:type="spellEnd"/>
      <w:r w:rsidRPr="00BC0928">
        <w:rPr>
          <w:rFonts w:ascii="Times New Roman" w:hAnsi="Times New Roman" w:cs="Times New Roman"/>
          <w:sz w:val="20"/>
        </w:rPr>
        <w:t xml:space="preserve"> University –Egypt and </w:t>
      </w:r>
      <w:r w:rsidR="00DD61C7">
        <w:rPr>
          <w:rFonts w:ascii="Times New Roman" w:hAnsi="Times New Roman" w:cs="Times New Roman"/>
          <w:sz w:val="20"/>
        </w:rPr>
        <w:t>he is an</w:t>
      </w:r>
      <w:r w:rsidRPr="00BC0928">
        <w:rPr>
          <w:rFonts w:ascii="Times New Roman" w:hAnsi="Times New Roman" w:cs="Times New Roman"/>
          <w:sz w:val="20"/>
        </w:rPr>
        <w:t xml:space="preserve"> Assistant professor in community health nur</w:t>
      </w:r>
      <w:r w:rsidR="00DD61C7">
        <w:rPr>
          <w:rFonts w:ascii="Times New Roman" w:hAnsi="Times New Roman" w:cs="Times New Roman"/>
          <w:sz w:val="20"/>
        </w:rPr>
        <w:t>sing in IBN Al-</w:t>
      </w:r>
      <w:proofErr w:type="spellStart"/>
      <w:r w:rsidR="00DD61C7">
        <w:rPr>
          <w:rFonts w:ascii="Times New Roman" w:hAnsi="Times New Roman" w:cs="Times New Roman"/>
          <w:sz w:val="20"/>
        </w:rPr>
        <w:t>Nafis</w:t>
      </w:r>
      <w:proofErr w:type="spellEnd"/>
      <w:r w:rsidR="00DD61C7">
        <w:rPr>
          <w:rFonts w:ascii="Times New Roman" w:hAnsi="Times New Roman" w:cs="Times New Roman"/>
          <w:sz w:val="20"/>
        </w:rPr>
        <w:t xml:space="preserve"> University</w:t>
      </w:r>
      <w:r w:rsidRPr="00BC0928">
        <w:rPr>
          <w:rFonts w:ascii="Times New Roman" w:hAnsi="Times New Roman" w:cs="Times New Roman"/>
          <w:sz w:val="20"/>
        </w:rPr>
        <w:t>–</w:t>
      </w:r>
      <w:r w:rsidR="00DD61C7" w:rsidRPr="00BC0928">
        <w:rPr>
          <w:rFonts w:ascii="Times New Roman" w:hAnsi="Times New Roman" w:cs="Times New Roman"/>
          <w:sz w:val="20"/>
        </w:rPr>
        <w:t>Fac</w:t>
      </w:r>
      <w:r w:rsidR="00DD61C7">
        <w:rPr>
          <w:rFonts w:ascii="Times New Roman" w:hAnsi="Times New Roman" w:cs="Times New Roman"/>
          <w:sz w:val="20"/>
        </w:rPr>
        <w:t>u</w:t>
      </w:r>
      <w:r w:rsidR="00DD61C7" w:rsidRPr="00BC0928">
        <w:rPr>
          <w:rFonts w:ascii="Times New Roman" w:hAnsi="Times New Roman" w:cs="Times New Roman"/>
          <w:sz w:val="20"/>
        </w:rPr>
        <w:t>lty</w:t>
      </w:r>
      <w:r w:rsidRPr="00BC0928">
        <w:rPr>
          <w:rFonts w:ascii="Times New Roman" w:hAnsi="Times New Roman" w:cs="Times New Roman"/>
          <w:sz w:val="20"/>
        </w:rPr>
        <w:t xml:space="preserve"> of </w:t>
      </w:r>
      <w:r w:rsidR="00DD61C7" w:rsidRPr="00BC0928">
        <w:rPr>
          <w:rFonts w:ascii="Times New Roman" w:hAnsi="Times New Roman" w:cs="Times New Roman"/>
          <w:sz w:val="20"/>
        </w:rPr>
        <w:t>Nursing</w:t>
      </w:r>
      <w:r w:rsidRPr="00BC0928">
        <w:rPr>
          <w:rFonts w:ascii="Times New Roman" w:hAnsi="Times New Roman" w:cs="Times New Roman"/>
          <w:sz w:val="20"/>
        </w:rPr>
        <w:t xml:space="preserve">. </w:t>
      </w:r>
      <w:r w:rsidR="00DD61C7">
        <w:rPr>
          <w:rFonts w:ascii="Times New Roman" w:hAnsi="Times New Roman" w:cs="Times New Roman"/>
          <w:sz w:val="20"/>
        </w:rPr>
        <w:t>He is a</w:t>
      </w:r>
      <w:r w:rsidRPr="00BC0928">
        <w:rPr>
          <w:rFonts w:ascii="Times New Roman" w:hAnsi="Times New Roman" w:cs="Times New Roman"/>
          <w:sz w:val="20"/>
        </w:rPr>
        <w:t xml:space="preserve"> senior case worker and facilitator in Medical access program in </w:t>
      </w:r>
      <w:r w:rsidR="00DD61C7" w:rsidRPr="00DD61C7">
        <w:rPr>
          <w:rFonts w:ascii="Times New Roman" w:hAnsi="Times New Roman" w:cs="Times New Roman"/>
          <w:sz w:val="20"/>
        </w:rPr>
        <w:t xml:space="preserve">Saint Andrew's Refugee Services </w:t>
      </w:r>
      <w:r w:rsidRPr="00BC0928">
        <w:rPr>
          <w:rFonts w:ascii="Times New Roman" w:hAnsi="Times New Roman" w:cs="Times New Roman"/>
          <w:sz w:val="20"/>
        </w:rPr>
        <w:t xml:space="preserve">Egypt. </w:t>
      </w:r>
      <w:r w:rsidR="00DD61C7">
        <w:rPr>
          <w:rFonts w:ascii="Times New Roman" w:hAnsi="Times New Roman" w:cs="Times New Roman"/>
          <w:sz w:val="20"/>
        </w:rPr>
        <w:t>He is a</w:t>
      </w:r>
      <w:r w:rsidRPr="00BC0928">
        <w:rPr>
          <w:rFonts w:ascii="Times New Roman" w:hAnsi="Times New Roman" w:cs="Times New Roman"/>
          <w:sz w:val="20"/>
        </w:rPr>
        <w:t>lso First Aid Trainer.</w:t>
      </w:r>
      <w:bookmarkEnd w:id="0"/>
    </w:p>
    <w:sectPr w:rsidR="00662D76" w:rsidRPr="00BC0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5667D8"/>
    <w:multiLevelType w:val="hybridMultilevel"/>
    <w:tmpl w:val="236C2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909"/>
    <w:rsid w:val="00653376"/>
    <w:rsid w:val="00662D76"/>
    <w:rsid w:val="00BC0928"/>
    <w:rsid w:val="00C10E93"/>
    <w:rsid w:val="00D63909"/>
    <w:rsid w:val="00DD6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62D7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62D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D76"/>
    <w:rPr>
      <w:rFonts w:ascii="Tahoma" w:hAnsi="Tahoma" w:cs="Tahoma"/>
      <w:sz w:val="16"/>
      <w:szCs w:val="16"/>
    </w:rPr>
  </w:style>
  <w:style w:type="paragraph" w:styleId="ListParagraph">
    <w:name w:val="List Paragraph"/>
    <w:basedOn w:val="Normal"/>
    <w:uiPriority w:val="34"/>
    <w:qFormat/>
    <w:rsid w:val="00662D7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62D7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62D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D76"/>
    <w:rPr>
      <w:rFonts w:ascii="Tahoma" w:hAnsi="Tahoma" w:cs="Tahoma"/>
      <w:sz w:val="16"/>
      <w:szCs w:val="16"/>
    </w:rPr>
  </w:style>
  <w:style w:type="paragraph" w:styleId="ListParagraph">
    <w:name w:val="List Paragraph"/>
    <w:basedOn w:val="Normal"/>
    <w:uiPriority w:val="34"/>
    <w:qFormat/>
    <w:rsid w:val="00662D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Swetha Sandala</cp:lastModifiedBy>
  <cp:revision>3</cp:revision>
  <dcterms:created xsi:type="dcterms:W3CDTF">2022-12-21T05:42:00Z</dcterms:created>
  <dcterms:modified xsi:type="dcterms:W3CDTF">2022-12-22T07:10:00Z</dcterms:modified>
</cp:coreProperties>
</file>