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10649D">
      <w:pPr>
        <w:rPr>
          <w:rFonts w:ascii="Times New Roman" w:hAnsi="Times New Roman" w:cs="Times New Roman"/>
          <w:b/>
          <w:sz w:val="32"/>
        </w:rPr>
      </w:pPr>
      <w:r w:rsidRPr="0010649D">
        <w:rPr>
          <w:rFonts w:ascii="Times New Roman" w:hAnsi="Times New Roman" w:cs="Times New Roman"/>
          <w:b/>
          <w:sz w:val="32"/>
        </w:rPr>
        <w:t xml:space="preserve">Development of a vaccine against </w:t>
      </w:r>
      <w:proofErr w:type="spellStart"/>
      <w:r w:rsidRPr="0010649D">
        <w:rPr>
          <w:rFonts w:ascii="Times New Roman" w:hAnsi="Times New Roman" w:cs="Times New Roman"/>
          <w:b/>
          <w:sz w:val="32"/>
        </w:rPr>
        <w:t>leishmaniasis</w:t>
      </w:r>
      <w:proofErr w:type="spellEnd"/>
    </w:p>
    <w:p w:rsidR="00183BAF" w:rsidRDefault="00183BAF">
      <w:pPr>
        <w:rPr>
          <w:rFonts w:ascii="Times New Roman" w:hAnsi="Times New Roman" w:cs="Times New Roman"/>
          <w:sz w:val="24"/>
        </w:rPr>
      </w:pPr>
      <w:proofErr w:type="spellStart"/>
      <w:r w:rsidRPr="00183BAF">
        <w:rPr>
          <w:rFonts w:ascii="Times New Roman" w:hAnsi="Times New Roman" w:cs="Times New Roman"/>
          <w:sz w:val="24"/>
        </w:rPr>
        <w:t>Derya</w:t>
      </w:r>
      <w:proofErr w:type="spellEnd"/>
      <w:r w:rsidRPr="00183BAF">
        <w:rPr>
          <w:rFonts w:ascii="Times New Roman" w:hAnsi="Times New Roman" w:cs="Times New Roman"/>
          <w:sz w:val="24"/>
        </w:rPr>
        <w:t xml:space="preserve"> T. Ata</w:t>
      </w:r>
      <w:r w:rsidR="00E9367A">
        <w:rPr>
          <w:rFonts w:ascii="Times New Roman" w:hAnsi="Times New Roman" w:cs="Times New Roman"/>
          <w:sz w:val="24"/>
        </w:rPr>
        <w:t>*</w:t>
      </w:r>
      <w:bookmarkStart w:id="0" w:name="_GoBack"/>
      <w:bookmarkEnd w:id="0"/>
      <w:r w:rsidRPr="00183BAF">
        <w:rPr>
          <w:rFonts w:ascii="Times New Roman" w:hAnsi="Times New Roman" w:cs="Times New Roman"/>
          <w:sz w:val="24"/>
        </w:rPr>
        <w:t>, M. Wiese and K. C.</w:t>
      </w:r>
      <w:r w:rsidR="0004754F">
        <w:rPr>
          <w:rFonts w:ascii="Times New Roman" w:hAnsi="Times New Roman" w:cs="Times New Roman"/>
          <w:sz w:val="24"/>
        </w:rPr>
        <w:t xml:space="preserve"> </w:t>
      </w:r>
      <w:r w:rsidRPr="00183BAF">
        <w:rPr>
          <w:rFonts w:ascii="Times New Roman" w:hAnsi="Times New Roman" w:cs="Times New Roman"/>
          <w:sz w:val="24"/>
        </w:rPr>
        <w:t>Carter</w:t>
      </w:r>
    </w:p>
    <w:p w:rsidR="00183BAF" w:rsidRPr="004C481B" w:rsidRDefault="00183BAF">
      <w:pPr>
        <w:rPr>
          <w:rFonts w:ascii="Times New Roman" w:hAnsi="Times New Roman" w:cs="Times New Roman"/>
        </w:rPr>
      </w:pPr>
      <w:r w:rsidRPr="004C481B">
        <w:rPr>
          <w:rFonts w:ascii="Times New Roman" w:hAnsi="Times New Roman" w:cs="Times New Roman"/>
        </w:rPr>
        <w:t xml:space="preserve">University of </w:t>
      </w:r>
      <w:proofErr w:type="spellStart"/>
      <w:r w:rsidRPr="004C481B">
        <w:rPr>
          <w:rFonts w:ascii="Times New Roman" w:hAnsi="Times New Roman" w:cs="Times New Roman"/>
        </w:rPr>
        <w:t>Strathclyde</w:t>
      </w:r>
      <w:proofErr w:type="spellEnd"/>
      <w:r w:rsidRPr="004C481B">
        <w:rPr>
          <w:rFonts w:ascii="Times New Roman" w:hAnsi="Times New Roman" w:cs="Times New Roman"/>
        </w:rPr>
        <w:t>, UK</w:t>
      </w:r>
    </w:p>
    <w:p w:rsidR="00183BAF" w:rsidRPr="00183BAF" w:rsidRDefault="00183BAF" w:rsidP="00183BAF">
      <w:pPr>
        <w:jc w:val="center"/>
        <w:rPr>
          <w:rFonts w:ascii="Times New Roman" w:hAnsi="Times New Roman" w:cs="Times New Roman"/>
          <w:b/>
          <w:sz w:val="24"/>
        </w:rPr>
      </w:pPr>
      <w:r w:rsidRPr="00183BAF">
        <w:rPr>
          <w:rFonts w:ascii="Times New Roman" w:hAnsi="Times New Roman" w:cs="Times New Roman"/>
          <w:b/>
          <w:sz w:val="24"/>
        </w:rPr>
        <w:t>Abstract</w:t>
      </w:r>
    </w:p>
    <w:p w:rsidR="00183BAF" w:rsidRPr="00183BAF" w:rsidRDefault="00183BAF" w:rsidP="00183BAF">
      <w:pPr>
        <w:jc w:val="both"/>
        <w:rPr>
          <w:rFonts w:ascii="Times New Roman" w:hAnsi="Times New Roman" w:cs="Times New Roman"/>
          <w:sz w:val="20"/>
        </w:rPr>
      </w:pPr>
      <w:r w:rsidRPr="00183BAF">
        <w:rPr>
          <w:rFonts w:ascii="Times New Roman" w:hAnsi="Times New Roman" w:cs="Times New Roman"/>
          <w:b/>
          <w:sz w:val="20"/>
        </w:rPr>
        <w:t>Statement of the problem:</w:t>
      </w:r>
      <w:r w:rsidRPr="00183BA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83BAF">
        <w:rPr>
          <w:rFonts w:ascii="Times New Roman" w:hAnsi="Times New Roman" w:cs="Times New Roman"/>
          <w:sz w:val="20"/>
        </w:rPr>
        <w:t>Leishmaniasis</w:t>
      </w:r>
      <w:proofErr w:type="spellEnd"/>
      <w:r w:rsidRPr="00183BAF">
        <w:rPr>
          <w:rFonts w:ascii="Times New Roman" w:hAnsi="Times New Roman" w:cs="Times New Roman"/>
          <w:sz w:val="20"/>
        </w:rPr>
        <w:t xml:space="preserve"> is a serious neglected tropical disease and nearly 2 million people around the world are at risk of infection.</w:t>
      </w:r>
      <w:r w:rsidR="0004754F">
        <w:rPr>
          <w:rFonts w:ascii="Times New Roman" w:hAnsi="Times New Roman" w:cs="Times New Roman"/>
          <w:sz w:val="20"/>
        </w:rPr>
        <w:t xml:space="preserve"> </w:t>
      </w:r>
      <w:r w:rsidRPr="00183BAF">
        <w:rPr>
          <w:rFonts w:ascii="Times New Roman" w:hAnsi="Times New Roman" w:cs="Times New Roman"/>
          <w:sz w:val="20"/>
        </w:rPr>
        <w:t xml:space="preserve">Visceral </w:t>
      </w:r>
      <w:proofErr w:type="spellStart"/>
      <w:r w:rsidRPr="00183BAF">
        <w:rPr>
          <w:rFonts w:ascii="Times New Roman" w:hAnsi="Times New Roman" w:cs="Times New Roman"/>
          <w:sz w:val="20"/>
        </w:rPr>
        <w:t>leishmaniasis</w:t>
      </w:r>
      <w:proofErr w:type="spellEnd"/>
      <w:r w:rsidRPr="00183BAF">
        <w:rPr>
          <w:rFonts w:ascii="Times New Roman" w:hAnsi="Times New Roman" w:cs="Times New Roman"/>
          <w:sz w:val="20"/>
        </w:rPr>
        <w:t xml:space="preserve"> is fatal if untreated and most cases occur in Brazil, East Africa and in India. It remains one of the top parasitic diseases with outbreak and mortality potential.</w:t>
      </w:r>
      <w:r w:rsidR="0004754F">
        <w:rPr>
          <w:rFonts w:ascii="Times New Roman" w:hAnsi="Times New Roman" w:cs="Times New Roman"/>
          <w:sz w:val="20"/>
        </w:rPr>
        <w:t xml:space="preserve"> </w:t>
      </w:r>
      <w:r w:rsidRPr="00183BAF">
        <w:rPr>
          <w:rFonts w:ascii="Times New Roman" w:hAnsi="Times New Roman" w:cs="Times New Roman"/>
          <w:sz w:val="20"/>
        </w:rPr>
        <w:t xml:space="preserve">At present there is no clinical vaccine for </w:t>
      </w:r>
      <w:proofErr w:type="spellStart"/>
      <w:r w:rsidRPr="00183BAF">
        <w:rPr>
          <w:rFonts w:ascii="Times New Roman" w:hAnsi="Times New Roman" w:cs="Times New Roman"/>
          <w:sz w:val="20"/>
        </w:rPr>
        <w:t>leishmaniasis</w:t>
      </w:r>
      <w:proofErr w:type="spellEnd"/>
      <w:r w:rsidRPr="00183BAF">
        <w:rPr>
          <w:rFonts w:ascii="Times New Roman" w:hAnsi="Times New Roman" w:cs="Times New Roman"/>
          <w:sz w:val="20"/>
        </w:rPr>
        <w:t xml:space="preserve">. Therefore, control is mainly managed by limiting transmission and treating active cases. The purpose of this study was to test a new vaccine candidate in a murine model of visceral </w:t>
      </w:r>
      <w:proofErr w:type="spellStart"/>
      <w:r w:rsidRPr="00183BAF">
        <w:rPr>
          <w:rFonts w:ascii="Times New Roman" w:hAnsi="Times New Roman" w:cs="Times New Roman"/>
          <w:sz w:val="20"/>
        </w:rPr>
        <w:t>leishmaniasis</w:t>
      </w:r>
      <w:proofErr w:type="spellEnd"/>
      <w:r w:rsidRPr="00183BAF">
        <w:rPr>
          <w:rFonts w:ascii="Times New Roman" w:hAnsi="Times New Roman" w:cs="Times New Roman"/>
          <w:sz w:val="20"/>
        </w:rPr>
        <w:t xml:space="preserve">. </w:t>
      </w:r>
    </w:p>
    <w:p w:rsidR="00183BAF" w:rsidRPr="00183BAF" w:rsidRDefault="00183BAF" w:rsidP="00183BAF">
      <w:pPr>
        <w:jc w:val="both"/>
        <w:rPr>
          <w:rFonts w:ascii="Times New Roman" w:hAnsi="Times New Roman" w:cs="Times New Roman"/>
          <w:sz w:val="20"/>
        </w:rPr>
      </w:pPr>
      <w:r w:rsidRPr="00183BAF">
        <w:rPr>
          <w:rFonts w:ascii="Times New Roman" w:hAnsi="Times New Roman" w:cs="Times New Roman"/>
          <w:b/>
          <w:sz w:val="20"/>
        </w:rPr>
        <w:t>Methodology &amp; theoretical orientation:</w:t>
      </w:r>
      <w:r w:rsidRPr="00183BAF">
        <w:rPr>
          <w:rFonts w:ascii="Times New Roman" w:hAnsi="Times New Roman" w:cs="Times New Roman"/>
          <w:sz w:val="20"/>
        </w:rPr>
        <w:t xml:space="preserve"> BALB/c mice were </w:t>
      </w:r>
      <w:proofErr w:type="spellStart"/>
      <w:r w:rsidRPr="00183BAF">
        <w:rPr>
          <w:rFonts w:ascii="Times New Roman" w:hAnsi="Times New Roman" w:cs="Times New Roman"/>
          <w:sz w:val="20"/>
        </w:rPr>
        <w:t>immunised</w:t>
      </w:r>
      <w:proofErr w:type="spellEnd"/>
      <w:r w:rsidRPr="00183BAF">
        <w:rPr>
          <w:rFonts w:ascii="Times New Roman" w:hAnsi="Times New Roman" w:cs="Times New Roman"/>
          <w:sz w:val="20"/>
        </w:rPr>
        <w:t xml:space="preserve"> with two doses of the vaccine candidate on days 0 and 21. The mice were infected alone with unvaccinated controls with 2 x 10</w:t>
      </w:r>
      <w:r w:rsidRPr="007E4E12">
        <w:rPr>
          <w:rFonts w:ascii="Times New Roman" w:hAnsi="Times New Roman" w:cs="Times New Roman"/>
          <w:sz w:val="20"/>
          <w:vertAlign w:val="superscript"/>
        </w:rPr>
        <w:t>7</w:t>
      </w:r>
      <w:r w:rsidRPr="00183BA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83BAF">
        <w:rPr>
          <w:rFonts w:ascii="Times New Roman" w:hAnsi="Times New Roman" w:cs="Times New Roman"/>
          <w:i/>
          <w:sz w:val="20"/>
        </w:rPr>
        <w:t>Leishmania</w:t>
      </w:r>
      <w:proofErr w:type="spellEnd"/>
      <w:r w:rsidRPr="00183BAF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183BAF">
        <w:rPr>
          <w:rFonts w:ascii="Times New Roman" w:hAnsi="Times New Roman" w:cs="Times New Roman"/>
          <w:i/>
          <w:sz w:val="20"/>
        </w:rPr>
        <w:t>donovani</w:t>
      </w:r>
      <w:proofErr w:type="spellEnd"/>
      <w:r w:rsidRPr="00183BA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83BAF">
        <w:rPr>
          <w:rFonts w:ascii="Times New Roman" w:hAnsi="Times New Roman" w:cs="Times New Roman"/>
          <w:sz w:val="20"/>
        </w:rPr>
        <w:t>amastigote</w:t>
      </w:r>
      <w:proofErr w:type="spellEnd"/>
      <w:r w:rsidRPr="00183BAF">
        <w:rPr>
          <w:rFonts w:ascii="Times New Roman" w:hAnsi="Times New Roman" w:cs="Times New Roman"/>
          <w:sz w:val="20"/>
        </w:rPr>
        <w:t xml:space="preserve"> parasites and parasites burdens determined 14 days later. Specific IgG1 and IgG2a antibody responses were monitored over the course of the study and antigen-specific responses were determined by completing a lymphocyte proliferation assay using spleen cells harvested at the end of the study</w:t>
      </w:r>
      <w:r w:rsidR="007E4E12">
        <w:rPr>
          <w:rFonts w:ascii="Times New Roman" w:hAnsi="Times New Roman" w:cs="Times New Roman"/>
          <w:sz w:val="20"/>
        </w:rPr>
        <w:t xml:space="preserve"> [Figure 1]</w:t>
      </w:r>
      <w:r w:rsidRPr="00183BAF">
        <w:rPr>
          <w:rFonts w:ascii="Times New Roman" w:hAnsi="Times New Roman" w:cs="Times New Roman"/>
          <w:sz w:val="20"/>
        </w:rPr>
        <w:t xml:space="preserve">. </w:t>
      </w:r>
    </w:p>
    <w:p w:rsidR="00183BAF" w:rsidRDefault="00183BAF" w:rsidP="00183BAF">
      <w:pPr>
        <w:jc w:val="both"/>
        <w:rPr>
          <w:rFonts w:ascii="Times New Roman" w:hAnsi="Times New Roman" w:cs="Times New Roman"/>
          <w:sz w:val="20"/>
        </w:rPr>
      </w:pPr>
      <w:r w:rsidRPr="00183BAF">
        <w:rPr>
          <w:rFonts w:ascii="Times New Roman" w:hAnsi="Times New Roman" w:cs="Times New Roman"/>
          <w:b/>
          <w:sz w:val="20"/>
        </w:rPr>
        <w:t>Conclusion:</w:t>
      </w:r>
      <w:r w:rsidRPr="00183BAF">
        <w:rPr>
          <w:rFonts w:ascii="Times New Roman" w:hAnsi="Times New Roman" w:cs="Times New Roman"/>
          <w:sz w:val="20"/>
        </w:rPr>
        <w:t xml:space="preserve"> Vaccination induced significant protection against infection but did not induce sterile immunity. Immunity was associated with a mixed specific Th1 and Th2 immune response.</w:t>
      </w:r>
    </w:p>
    <w:p w:rsidR="007E4E12" w:rsidRDefault="007E4E12" w:rsidP="007E4E12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59E26771" wp14:editId="5DA73FCD">
            <wp:extent cx="3724910" cy="1505585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910" cy="1505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4E12" w:rsidRPr="004C481B" w:rsidRDefault="007E4E12" w:rsidP="007E4E12">
      <w:pPr>
        <w:jc w:val="center"/>
        <w:rPr>
          <w:rFonts w:ascii="Times New Roman" w:hAnsi="Times New Roman" w:cs="Times New Roman"/>
          <w:i/>
          <w:sz w:val="20"/>
        </w:rPr>
      </w:pPr>
      <w:proofErr w:type="gramStart"/>
      <w:r w:rsidRPr="004C481B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4C481B">
        <w:rPr>
          <w:rFonts w:ascii="Times New Roman" w:hAnsi="Times New Roman" w:cs="Times New Roman"/>
          <w:i/>
          <w:sz w:val="18"/>
        </w:rPr>
        <w:t xml:space="preserve"> The </w:t>
      </w:r>
      <w:proofErr w:type="spellStart"/>
      <w:r w:rsidRPr="004C481B">
        <w:rPr>
          <w:rFonts w:ascii="Times New Roman" w:hAnsi="Times New Roman" w:cs="Times New Roman"/>
          <w:i/>
          <w:sz w:val="18"/>
        </w:rPr>
        <w:t>immunisation</w:t>
      </w:r>
      <w:proofErr w:type="spellEnd"/>
      <w:r w:rsidRPr="004C481B">
        <w:rPr>
          <w:rFonts w:ascii="Times New Roman" w:hAnsi="Times New Roman" w:cs="Times New Roman"/>
          <w:i/>
          <w:sz w:val="18"/>
        </w:rPr>
        <w:t xml:space="preserve"> protocol and completed assays during the vaccine study.</w:t>
      </w:r>
    </w:p>
    <w:p w:rsidR="007E4E12" w:rsidRPr="007E4E12" w:rsidRDefault="007E4E12" w:rsidP="007E4E12">
      <w:pPr>
        <w:rPr>
          <w:rFonts w:ascii="Times New Roman" w:hAnsi="Times New Roman" w:cs="Times New Roman"/>
          <w:b/>
          <w:sz w:val="20"/>
        </w:rPr>
      </w:pPr>
      <w:r w:rsidRPr="007E4E12">
        <w:rPr>
          <w:rFonts w:ascii="Times New Roman" w:hAnsi="Times New Roman" w:cs="Times New Roman"/>
          <w:b/>
          <w:sz w:val="24"/>
        </w:rPr>
        <w:t>Biography</w:t>
      </w:r>
      <w:r w:rsidR="0004754F">
        <w:rPr>
          <w:rFonts w:ascii="Times New Roman" w:hAnsi="Times New Roman" w:cs="Times New Roman"/>
          <w:b/>
          <w:sz w:val="24"/>
        </w:rPr>
        <w:t xml:space="preserve"> </w:t>
      </w:r>
    </w:p>
    <w:p w:rsidR="007E4E12" w:rsidRPr="007E4E12" w:rsidRDefault="007E4E12" w:rsidP="007E4E12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7E4E12">
        <w:rPr>
          <w:rFonts w:ascii="Times New Roman" w:hAnsi="Times New Roman" w:cs="Times New Roman"/>
          <w:sz w:val="20"/>
        </w:rPr>
        <w:t>Derya</w:t>
      </w:r>
      <w:proofErr w:type="spellEnd"/>
      <w:r w:rsidRPr="007E4E12">
        <w:rPr>
          <w:rFonts w:ascii="Times New Roman" w:hAnsi="Times New Roman" w:cs="Times New Roman"/>
          <w:sz w:val="20"/>
        </w:rPr>
        <w:t xml:space="preserve"> Ata is a third year PhD student at University of </w:t>
      </w:r>
      <w:proofErr w:type="spellStart"/>
      <w:r w:rsidRPr="007E4E12">
        <w:rPr>
          <w:rFonts w:ascii="Times New Roman" w:hAnsi="Times New Roman" w:cs="Times New Roman"/>
          <w:sz w:val="20"/>
        </w:rPr>
        <w:t>Strathclyde</w:t>
      </w:r>
      <w:proofErr w:type="spellEnd"/>
      <w:r w:rsidRPr="007E4E12">
        <w:rPr>
          <w:rFonts w:ascii="Times New Roman" w:hAnsi="Times New Roman" w:cs="Times New Roman"/>
          <w:sz w:val="20"/>
        </w:rPr>
        <w:t xml:space="preserve">, Pharmacy &amp; Biomedical Sciences. She is working on project developing a vaccine against </w:t>
      </w:r>
      <w:proofErr w:type="spellStart"/>
      <w:r w:rsidRPr="007E4E12">
        <w:rPr>
          <w:rFonts w:ascii="Times New Roman" w:hAnsi="Times New Roman" w:cs="Times New Roman"/>
          <w:sz w:val="20"/>
        </w:rPr>
        <w:t>leishmaniasis</w:t>
      </w:r>
      <w:proofErr w:type="spellEnd"/>
      <w:r w:rsidRPr="007E4E12">
        <w:rPr>
          <w:rFonts w:ascii="Times New Roman" w:hAnsi="Times New Roman" w:cs="Times New Roman"/>
          <w:sz w:val="20"/>
        </w:rPr>
        <w:t xml:space="preserve">. She studied motor neuron disease at </w:t>
      </w:r>
      <w:proofErr w:type="spellStart"/>
      <w:r w:rsidRPr="007E4E12">
        <w:rPr>
          <w:rFonts w:ascii="Times New Roman" w:hAnsi="Times New Roman" w:cs="Times New Roman"/>
          <w:sz w:val="20"/>
        </w:rPr>
        <w:t>Yildiz</w:t>
      </w:r>
      <w:proofErr w:type="spellEnd"/>
      <w:r w:rsidRPr="007E4E12">
        <w:rPr>
          <w:rFonts w:ascii="Times New Roman" w:hAnsi="Times New Roman" w:cs="Times New Roman"/>
          <w:sz w:val="20"/>
        </w:rPr>
        <w:t xml:space="preserve"> Technical University, Turkey in her master degree. She finds Immunology fascinating and would like to contribute to understanding how the immune system protects against infection.</w:t>
      </w:r>
    </w:p>
    <w:sectPr w:rsidR="007E4E12" w:rsidRPr="007E4E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49D"/>
    <w:rsid w:val="0004754F"/>
    <w:rsid w:val="0010649D"/>
    <w:rsid w:val="00183BAF"/>
    <w:rsid w:val="00474203"/>
    <w:rsid w:val="004C481B"/>
    <w:rsid w:val="00535872"/>
    <w:rsid w:val="007E4E12"/>
    <w:rsid w:val="00924B33"/>
    <w:rsid w:val="00E93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4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E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4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E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6</cp:revision>
  <dcterms:created xsi:type="dcterms:W3CDTF">2022-09-02T05:20:00Z</dcterms:created>
  <dcterms:modified xsi:type="dcterms:W3CDTF">2022-09-02T06:22:00Z</dcterms:modified>
</cp:coreProperties>
</file>