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9284B">
      <w:pPr>
        <w:rPr>
          <w:rFonts w:ascii="Times New Roman" w:hAnsi="Times New Roman" w:cs="Times New Roman"/>
          <w:b/>
          <w:sz w:val="32"/>
        </w:rPr>
      </w:pPr>
      <w:bookmarkStart w:id="0" w:name="_GoBack"/>
      <w:r w:rsidRPr="0009284B">
        <w:rPr>
          <w:rFonts w:ascii="Times New Roman" w:hAnsi="Times New Roman" w:cs="Times New Roman"/>
          <w:b/>
          <w:sz w:val="32"/>
        </w:rPr>
        <w:t xml:space="preserve">Analysis of the association of polymorphism of the </w:t>
      </w:r>
      <w:proofErr w:type="spellStart"/>
      <w:r w:rsidRPr="0009284B">
        <w:rPr>
          <w:rFonts w:ascii="Times New Roman" w:hAnsi="Times New Roman" w:cs="Times New Roman"/>
          <w:b/>
          <w:sz w:val="32"/>
        </w:rPr>
        <w:t>filaggrin</w:t>
      </w:r>
      <w:proofErr w:type="spellEnd"/>
      <w:r w:rsidRPr="0009284B">
        <w:rPr>
          <w:rFonts w:ascii="Times New Roman" w:hAnsi="Times New Roman" w:cs="Times New Roman"/>
          <w:b/>
          <w:sz w:val="32"/>
        </w:rPr>
        <w:t xml:space="preserve"> gene in children with atopic dermatitis of the Uzbek population</w:t>
      </w:r>
    </w:p>
    <w:p w:rsidR="0009284B" w:rsidRDefault="0009284B">
      <w:pPr>
        <w:rPr>
          <w:rFonts w:ascii="Times New Roman" w:hAnsi="Times New Roman" w:cs="Times New Roman"/>
          <w:sz w:val="24"/>
        </w:rPr>
      </w:pPr>
      <w:proofErr w:type="spellStart"/>
      <w:r w:rsidRPr="0009284B">
        <w:rPr>
          <w:rFonts w:ascii="Times New Roman" w:hAnsi="Times New Roman" w:cs="Times New Roman"/>
          <w:sz w:val="24"/>
        </w:rPr>
        <w:t>Mavlyanova</w:t>
      </w:r>
      <w:proofErr w:type="spellEnd"/>
      <w:r w:rsidRPr="0009284B">
        <w:rPr>
          <w:rFonts w:ascii="Times New Roman" w:hAnsi="Times New Roman" w:cs="Times New Roman"/>
          <w:sz w:val="24"/>
        </w:rPr>
        <w:t xml:space="preserve"> </w:t>
      </w:r>
      <w:proofErr w:type="spellStart"/>
      <w:r w:rsidRPr="0009284B">
        <w:rPr>
          <w:rFonts w:ascii="Times New Roman" w:hAnsi="Times New Roman" w:cs="Times New Roman"/>
          <w:sz w:val="24"/>
        </w:rPr>
        <w:t>Shahnoza</w:t>
      </w:r>
      <w:proofErr w:type="spellEnd"/>
      <w:r w:rsidRPr="0009284B">
        <w:rPr>
          <w:rFonts w:ascii="Times New Roman" w:hAnsi="Times New Roman" w:cs="Times New Roman"/>
          <w:sz w:val="24"/>
        </w:rPr>
        <w:t xml:space="preserve"> </w:t>
      </w:r>
      <w:proofErr w:type="spellStart"/>
      <w:r w:rsidRPr="0009284B">
        <w:rPr>
          <w:rFonts w:ascii="Times New Roman" w:hAnsi="Times New Roman" w:cs="Times New Roman"/>
          <w:sz w:val="24"/>
        </w:rPr>
        <w:t>Zakirovna</w:t>
      </w:r>
      <w:proofErr w:type="spellEnd"/>
      <w:r>
        <w:rPr>
          <w:rFonts w:ascii="Times New Roman" w:hAnsi="Times New Roman" w:cs="Times New Roman"/>
          <w:sz w:val="24"/>
        </w:rPr>
        <w:t xml:space="preserve"> </w:t>
      </w:r>
    </w:p>
    <w:p w:rsidR="0009284B" w:rsidRPr="0009284B" w:rsidRDefault="0009284B">
      <w:pPr>
        <w:rPr>
          <w:rFonts w:ascii="Times New Roman" w:hAnsi="Times New Roman" w:cs="Times New Roman"/>
        </w:rPr>
      </w:pPr>
      <w:commentRangeStart w:id="1"/>
      <w:r w:rsidRPr="0009284B">
        <w:rPr>
          <w:rFonts w:ascii="Times New Roman" w:hAnsi="Times New Roman" w:cs="Times New Roman"/>
        </w:rPr>
        <w:t>University, Country</w:t>
      </w:r>
      <w:commentRangeEnd w:id="1"/>
      <w:r>
        <w:rPr>
          <w:rStyle w:val="CommentReference"/>
        </w:rPr>
        <w:commentReference w:id="1"/>
      </w:r>
    </w:p>
    <w:p w:rsidR="0009284B" w:rsidRPr="0009284B" w:rsidRDefault="0009284B" w:rsidP="0009284B">
      <w:pPr>
        <w:jc w:val="center"/>
        <w:rPr>
          <w:rFonts w:ascii="Times New Roman" w:hAnsi="Times New Roman" w:cs="Times New Roman"/>
          <w:b/>
          <w:sz w:val="24"/>
        </w:rPr>
      </w:pPr>
      <w:r w:rsidRPr="0009284B">
        <w:rPr>
          <w:rFonts w:ascii="Times New Roman" w:hAnsi="Times New Roman" w:cs="Times New Roman"/>
          <w:b/>
          <w:sz w:val="24"/>
        </w:rPr>
        <w:t>Abstract</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sz w:val="20"/>
        </w:rPr>
        <w:t>The problem of atopic dermatitis is still relevant, due to the steady growth among the child population, its manifestation in the adult contingent, realized in the complex interaction of immune-genetic, neuroendocrine disorders in conjunction with the impact of numerous environmental factors with a predominant skin lesion. One of the factors in the pathogenesis of AD is a violation of the function of the skin barrier, which contributes to the penetration of allergens through the skin, facilitating their interaction with local antigen-presenting cells and the subseque</w:t>
      </w:r>
      <w:r>
        <w:rPr>
          <w:rFonts w:ascii="Times New Roman" w:hAnsi="Times New Roman" w:cs="Times New Roman"/>
          <w:sz w:val="20"/>
        </w:rPr>
        <w:t>nt development of sensitization.</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sz w:val="20"/>
        </w:rPr>
        <w:t xml:space="preserve">Practice dictates the need to study the frequency of allelic variants and the association of polymorphism of the genotypes of the </w:t>
      </w:r>
      <w:proofErr w:type="spellStart"/>
      <w:r w:rsidRPr="0009284B">
        <w:rPr>
          <w:rFonts w:ascii="Times New Roman" w:hAnsi="Times New Roman" w:cs="Times New Roman"/>
          <w:sz w:val="20"/>
        </w:rPr>
        <w:t>filaggrin</w:t>
      </w:r>
      <w:proofErr w:type="spellEnd"/>
      <w:r w:rsidRPr="0009284B">
        <w:rPr>
          <w:rFonts w:ascii="Times New Roman" w:hAnsi="Times New Roman" w:cs="Times New Roman"/>
          <w:sz w:val="20"/>
        </w:rPr>
        <w:t xml:space="preserve"> gene in patients with AD living in a dry hot climate using the Uzbek population as an example.</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sz w:val="20"/>
        </w:rPr>
        <w:t>The aim of the study was to assess the detectability of allelic variants and the association of 2282del4 genotype polymorphism of the FLG gene in children with AD in the Uzbek population.</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b/>
          <w:sz w:val="20"/>
        </w:rPr>
        <w:t>Material and research methods:</w:t>
      </w:r>
      <w:r w:rsidRPr="0009284B">
        <w:rPr>
          <w:rFonts w:ascii="Times New Roman" w:hAnsi="Times New Roman" w:cs="Times New Roman"/>
          <w:sz w:val="20"/>
        </w:rPr>
        <w:t xml:space="preserve"> We examined 57 children with atopic dermatitis aged from 1 to 18 years. Among them, </w:t>
      </w:r>
      <w:r>
        <w:rPr>
          <w:rFonts w:ascii="Times New Roman" w:hAnsi="Times New Roman" w:cs="Times New Roman"/>
          <w:sz w:val="20"/>
        </w:rPr>
        <w:t xml:space="preserve">girls were 28 (49.1%) and boys </w:t>
      </w:r>
      <w:r w:rsidRPr="0009284B">
        <w:rPr>
          <w:rFonts w:ascii="Times New Roman" w:hAnsi="Times New Roman" w:cs="Times New Roman"/>
          <w:sz w:val="20"/>
        </w:rPr>
        <w:t xml:space="preserve">29 (50.8%). All children underwent clinical, immunological and molecular </w:t>
      </w:r>
      <w:r w:rsidRPr="0009284B">
        <w:rPr>
          <w:rFonts w:ascii="Times New Roman" w:hAnsi="Times New Roman" w:cs="Times New Roman"/>
          <w:sz w:val="20"/>
        </w:rPr>
        <w:t>genetics</w:t>
      </w:r>
      <w:r w:rsidRPr="0009284B">
        <w:rPr>
          <w:rFonts w:ascii="Times New Roman" w:hAnsi="Times New Roman" w:cs="Times New Roman"/>
          <w:sz w:val="20"/>
        </w:rPr>
        <w:t xml:space="preserve">, statistical studies. Molecular genetic examination of biomaterials (DNA) was performed on the basis of </w:t>
      </w:r>
      <w:proofErr w:type="spellStart"/>
      <w:r w:rsidRPr="0009284B">
        <w:rPr>
          <w:rFonts w:ascii="Times New Roman" w:hAnsi="Times New Roman" w:cs="Times New Roman"/>
          <w:sz w:val="20"/>
        </w:rPr>
        <w:t>Geno</w:t>
      </w:r>
      <w:proofErr w:type="spellEnd"/>
      <w:r w:rsidRPr="0009284B">
        <w:rPr>
          <w:rFonts w:ascii="Times New Roman" w:hAnsi="Times New Roman" w:cs="Times New Roman"/>
          <w:sz w:val="20"/>
        </w:rPr>
        <w:t xml:space="preserve">-Technology LLC. The object and subject of the study were DNA samples of pregnant women, the gene </w:t>
      </w:r>
      <w:proofErr w:type="spellStart"/>
      <w:r w:rsidRPr="0009284B">
        <w:rPr>
          <w:rFonts w:ascii="Times New Roman" w:hAnsi="Times New Roman" w:cs="Times New Roman"/>
          <w:sz w:val="20"/>
        </w:rPr>
        <w:t>filaggrin</w:t>
      </w:r>
      <w:proofErr w:type="spellEnd"/>
      <w:r w:rsidRPr="0009284B">
        <w:rPr>
          <w:rFonts w:ascii="Times New Roman" w:hAnsi="Times New Roman" w:cs="Times New Roman"/>
          <w:sz w:val="20"/>
        </w:rPr>
        <w:t xml:space="preserve"> 2282del4 FLG.</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b/>
          <w:sz w:val="20"/>
        </w:rPr>
        <w:t>Results:</w:t>
      </w:r>
      <w:r w:rsidRPr="0009284B">
        <w:rPr>
          <w:rFonts w:ascii="Times New Roman" w:hAnsi="Times New Roman" w:cs="Times New Roman"/>
          <w:sz w:val="20"/>
        </w:rPr>
        <w:t xml:space="preserve"> Analysis of molecular genetic studies of the distribution frequencies of the association of the 2282del4 genotype polymorphism of the FLG gene showed an increased frequency of detect</w:t>
      </w:r>
      <w:r>
        <w:rPr>
          <w:rFonts w:ascii="Times New Roman" w:hAnsi="Times New Roman" w:cs="Times New Roman"/>
          <w:sz w:val="20"/>
        </w:rPr>
        <w:t xml:space="preserve">ion of the heterozygous variant </w:t>
      </w:r>
      <w:r w:rsidRPr="0009284B">
        <w:rPr>
          <w:rFonts w:ascii="Times New Roman" w:hAnsi="Times New Roman" w:cs="Times New Roman"/>
          <w:sz w:val="20"/>
        </w:rPr>
        <w:t>in 19.3% (11/57) of cases, while it was not detected in the control group. (χ2=7.73, Р</w:t>
      </w:r>
      <w:r>
        <w:rPr>
          <w:rFonts w:ascii="Times New Roman" w:hAnsi="Times New Roman" w:cs="Times New Roman"/>
          <w:sz w:val="20"/>
        </w:rPr>
        <w:t>&lt;0.005; OR=15.09; 95% CI 0.86–</w:t>
      </w:r>
      <w:r w:rsidRPr="0009284B">
        <w:rPr>
          <w:rFonts w:ascii="Times New Roman" w:hAnsi="Times New Roman" w:cs="Times New Roman"/>
          <w:sz w:val="20"/>
        </w:rPr>
        <w:t>265.5). The homozygous mutant 2282del4 polymorphism of the FLG gene accounted for 5.3% of cases (3/57), respectively. (χ2=7.7</w:t>
      </w:r>
      <w:r>
        <w:rPr>
          <w:rFonts w:ascii="Times New Roman" w:hAnsi="Times New Roman" w:cs="Times New Roman"/>
          <w:sz w:val="20"/>
        </w:rPr>
        <w:t>3, Р&lt;0.005; OR=3.92; 95%CI 0.20–</w:t>
      </w:r>
      <w:r w:rsidRPr="0009284B">
        <w:rPr>
          <w:rFonts w:ascii="Times New Roman" w:hAnsi="Times New Roman" w:cs="Times New Roman"/>
          <w:sz w:val="20"/>
        </w:rPr>
        <w:t>78.4).</w:t>
      </w:r>
    </w:p>
    <w:p w:rsidR="0009284B" w:rsidRPr="0009284B" w:rsidRDefault="0009284B" w:rsidP="0009284B">
      <w:pPr>
        <w:jc w:val="both"/>
        <w:rPr>
          <w:rFonts w:ascii="Times New Roman" w:hAnsi="Times New Roman" w:cs="Times New Roman"/>
          <w:sz w:val="20"/>
        </w:rPr>
      </w:pPr>
      <w:r w:rsidRPr="0009284B">
        <w:rPr>
          <w:rFonts w:ascii="Times New Roman" w:hAnsi="Times New Roman" w:cs="Times New Roman"/>
          <w:sz w:val="20"/>
        </w:rPr>
        <w:t>Thus, the heterozygous genotype variant of the 2282del4 polymorphism of the FLG gene is a significant marker of an increased risk of developing atopic dermatitis in children of the Uzbek population (P&lt;0.005). The functionally favorable genotype 2282del4 of the FLG gene is a reliable protective marker for the development of pathology (χ2=7.73, Р&lt;0.005;</w:t>
      </w:r>
      <w:r>
        <w:rPr>
          <w:rFonts w:ascii="Times New Roman" w:hAnsi="Times New Roman" w:cs="Times New Roman"/>
          <w:sz w:val="20"/>
        </w:rPr>
        <w:t xml:space="preserve"> OR=15.09; 95% CI 0.86–</w:t>
      </w:r>
      <w:r w:rsidRPr="0009284B">
        <w:rPr>
          <w:rFonts w:ascii="Times New Roman" w:hAnsi="Times New Roman" w:cs="Times New Roman"/>
          <w:sz w:val="20"/>
        </w:rPr>
        <w:t>265.5)</w:t>
      </w:r>
      <w:r>
        <w:rPr>
          <w:rFonts w:ascii="Times New Roman" w:hAnsi="Times New Roman" w:cs="Times New Roman"/>
          <w:sz w:val="20"/>
        </w:rPr>
        <w:t>.</w:t>
      </w:r>
    </w:p>
    <w:p w:rsidR="0009284B" w:rsidRDefault="0009284B" w:rsidP="0009284B">
      <w:pPr>
        <w:jc w:val="both"/>
        <w:rPr>
          <w:rFonts w:ascii="Times New Roman" w:hAnsi="Times New Roman" w:cs="Times New Roman"/>
          <w:sz w:val="20"/>
        </w:rPr>
      </w:pPr>
      <w:r w:rsidRPr="0009284B">
        <w:rPr>
          <w:rFonts w:ascii="Times New Roman" w:hAnsi="Times New Roman" w:cs="Times New Roman"/>
          <w:b/>
          <w:sz w:val="20"/>
        </w:rPr>
        <w:t>Conclusion:</w:t>
      </w:r>
      <w:r w:rsidRPr="0009284B">
        <w:rPr>
          <w:rFonts w:ascii="Times New Roman" w:hAnsi="Times New Roman" w:cs="Times New Roman"/>
          <w:sz w:val="20"/>
        </w:rPr>
        <w:t xml:space="preserve"> </w:t>
      </w:r>
      <w:r w:rsidRPr="0009284B">
        <w:rPr>
          <w:rFonts w:ascii="Times New Roman" w:hAnsi="Times New Roman" w:cs="Times New Roman"/>
          <w:sz w:val="20"/>
        </w:rPr>
        <w:t>The analysis of the obtained results showed that the heterozygous genotype variant of the 2282del4 polymorphism of the FLG gene is a significant marker of an increased risk of developing atopic dermatitis in children of the Uzbek population (P&lt;0.005).</w:t>
      </w:r>
    </w:p>
    <w:p w:rsidR="0009284B" w:rsidRPr="0009284B" w:rsidRDefault="0009284B" w:rsidP="0009284B">
      <w:pPr>
        <w:rPr>
          <w:rFonts w:ascii="Times New Roman" w:hAnsi="Times New Roman" w:cs="Times New Roman"/>
          <w:b/>
          <w:sz w:val="24"/>
        </w:rPr>
      </w:pPr>
      <w:commentRangeStart w:id="2"/>
      <w:r w:rsidRPr="0009284B">
        <w:rPr>
          <w:rFonts w:ascii="Times New Roman" w:hAnsi="Times New Roman" w:cs="Times New Roman"/>
          <w:b/>
          <w:sz w:val="24"/>
        </w:rPr>
        <w:t>Biography</w:t>
      </w:r>
      <w:commentRangeEnd w:id="2"/>
      <w:r>
        <w:rPr>
          <w:rStyle w:val="CommentReference"/>
        </w:rPr>
        <w:commentReference w:id="2"/>
      </w:r>
      <w:bookmarkEnd w:id="0"/>
    </w:p>
    <w:sectPr w:rsidR="0009284B" w:rsidRPr="0009284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22T17:36:00Z" w:initials="SS">
    <w:p w:rsidR="0009284B" w:rsidRDefault="0009284B">
      <w:pPr>
        <w:pStyle w:val="CommentText"/>
      </w:pPr>
      <w:r>
        <w:rPr>
          <w:rStyle w:val="CommentReference"/>
        </w:rPr>
        <w:annotationRef/>
      </w:r>
      <w:r>
        <w:t>Add University and country</w:t>
      </w:r>
    </w:p>
  </w:comment>
  <w:comment w:id="2" w:author="Swetha Sandala" w:date="2022-12-22T17:37:00Z" w:initials="SS">
    <w:p w:rsidR="0009284B" w:rsidRDefault="0009284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4B"/>
    <w:rsid w:val="0009284B"/>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284B"/>
    <w:rPr>
      <w:sz w:val="16"/>
      <w:szCs w:val="16"/>
    </w:rPr>
  </w:style>
  <w:style w:type="paragraph" w:styleId="CommentText">
    <w:name w:val="annotation text"/>
    <w:basedOn w:val="Normal"/>
    <w:link w:val="CommentTextChar"/>
    <w:uiPriority w:val="99"/>
    <w:semiHidden/>
    <w:unhideWhenUsed/>
    <w:rsid w:val="0009284B"/>
    <w:pPr>
      <w:spacing w:line="240" w:lineRule="auto"/>
    </w:pPr>
    <w:rPr>
      <w:sz w:val="20"/>
      <w:szCs w:val="20"/>
    </w:rPr>
  </w:style>
  <w:style w:type="character" w:customStyle="1" w:styleId="CommentTextChar">
    <w:name w:val="Comment Text Char"/>
    <w:basedOn w:val="DefaultParagraphFont"/>
    <w:link w:val="CommentText"/>
    <w:uiPriority w:val="99"/>
    <w:semiHidden/>
    <w:rsid w:val="0009284B"/>
    <w:rPr>
      <w:sz w:val="20"/>
      <w:szCs w:val="20"/>
    </w:rPr>
  </w:style>
  <w:style w:type="paragraph" w:styleId="CommentSubject">
    <w:name w:val="annotation subject"/>
    <w:basedOn w:val="CommentText"/>
    <w:next w:val="CommentText"/>
    <w:link w:val="CommentSubjectChar"/>
    <w:uiPriority w:val="99"/>
    <w:semiHidden/>
    <w:unhideWhenUsed/>
    <w:rsid w:val="0009284B"/>
    <w:rPr>
      <w:b/>
      <w:bCs/>
    </w:rPr>
  </w:style>
  <w:style w:type="character" w:customStyle="1" w:styleId="CommentSubjectChar">
    <w:name w:val="Comment Subject Char"/>
    <w:basedOn w:val="CommentTextChar"/>
    <w:link w:val="CommentSubject"/>
    <w:uiPriority w:val="99"/>
    <w:semiHidden/>
    <w:rsid w:val="0009284B"/>
    <w:rPr>
      <w:b/>
      <w:bCs/>
      <w:sz w:val="20"/>
      <w:szCs w:val="20"/>
    </w:rPr>
  </w:style>
  <w:style w:type="paragraph" w:styleId="BalloonText">
    <w:name w:val="Balloon Text"/>
    <w:basedOn w:val="Normal"/>
    <w:link w:val="BalloonTextChar"/>
    <w:uiPriority w:val="99"/>
    <w:semiHidden/>
    <w:unhideWhenUsed/>
    <w:rsid w:val="00092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8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284B"/>
    <w:rPr>
      <w:sz w:val="16"/>
      <w:szCs w:val="16"/>
    </w:rPr>
  </w:style>
  <w:style w:type="paragraph" w:styleId="CommentText">
    <w:name w:val="annotation text"/>
    <w:basedOn w:val="Normal"/>
    <w:link w:val="CommentTextChar"/>
    <w:uiPriority w:val="99"/>
    <w:semiHidden/>
    <w:unhideWhenUsed/>
    <w:rsid w:val="0009284B"/>
    <w:pPr>
      <w:spacing w:line="240" w:lineRule="auto"/>
    </w:pPr>
    <w:rPr>
      <w:sz w:val="20"/>
      <w:szCs w:val="20"/>
    </w:rPr>
  </w:style>
  <w:style w:type="character" w:customStyle="1" w:styleId="CommentTextChar">
    <w:name w:val="Comment Text Char"/>
    <w:basedOn w:val="DefaultParagraphFont"/>
    <w:link w:val="CommentText"/>
    <w:uiPriority w:val="99"/>
    <w:semiHidden/>
    <w:rsid w:val="0009284B"/>
    <w:rPr>
      <w:sz w:val="20"/>
      <w:szCs w:val="20"/>
    </w:rPr>
  </w:style>
  <w:style w:type="paragraph" w:styleId="CommentSubject">
    <w:name w:val="annotation subject"/>
    <w:basedOn w:val="CommentText"/>
    <w:next w:val="CommentText"/>
    <w:link w:val="CommentSubjectChar"/>
    <w:uiPriority w:val="99"/>
    <w:semiHidden/>
    <w:unhideWhenUsed/>
    <w:rsid w:val="0009284B"/>
    <w:rPr>
      <w:b/>
      <w:bCs/>
    </w:rPr>
  </w:style>
  <w:style w:type="character" w:customStyle="1" w:styleId="CommentSubjectChar">
    <w:name w:val="Comment Subject Char"/>
    <w:basedOn w:val="CommentTextChar"/>
    <w:link w:val="CommentSubject"/>
    <w:uiPriority w:val="99"/>
    <w:semiHidden/>
    <w:rsid w:val="0009284B"/>
    <w:rPr>
      <w:b/>
      <w:bCs/>
      <w:sz w:val="20"/>
      <w:szCs w:val="20"/>
    </w:rPr>
  </w:style>
  <w:style w:type="paragraph" w:styleId="BalloonText">
    <w:name w:val="Balloon Text"/>
    <w:basedOn w:val="Normal"/>
    <w:link w:val="BalloonTextChar"/>
    <w:uiPriority w:val="99"/>
    <w:semiHidden/>
    <w:unhideWhenUsed/>
    <w:rsid w:val="00092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8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2022-12-22T11:58:00Z</dcterms:created>
  <dcterms:modified xsi:type="dcterms:W3CDTF">2022-12-22T12:07:00Z</dcterms:modified>
</cp:coreProperties>
</file>