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E12" w:rsidRDefault="002A5E12" w:rsidP="002A5E12">
      <w:pPr>
        <w:rPr>
          <w:rFonts w:ascii="Times New Roman" w:hAnsi="Times New Roman" w:cs="Times New Roman"/>
          <w:b/>
          <w:sz w:val="32"/>
        </w:rPr>
      </w:pPr>
      <w:bookmarkStart w:id="0" w:name="_GoBack"/>
      <w:r w:rsidRPr="002A5E12">
        <w:rPr>
          <w:rFonts w:ascii="Times New Roman" w:hAnsi="Times New Roman" w:cs="Times New Roman"/>
          <w:b/>
          <w:sz w:val="32"/>
        </w:rPr>
        <w:t xml:space="preserve">Caffeine and vodka induced </w:t>
      </w:r>
      <w:proofErr w:type="spellStart"/>
      <w:r w:rsidRPr="002A5E12">
        <w:rPr>
          <w:rFonts w:ascii="Times New Roman" w:hAnsi="Times New Roman" w:cs="Times New Roman"/>
          <w:b/>
          <w:sz w:val="32"/>
        </w:rPr>
        <w:t>paracentral</w:t>
      </w:r>
      <w:proofErr w:type="spellEnd"/>
      <w:r w:rsidRPr="002A5E12">
        <w:rPr>
          <w:rFonts w:ascii="Times New Roman" w:hAnsi="Times New Roman" w:cs="Times New Roman"/>
          <w:b/>
          <w:sz w:val="32"/>
        </w:rPr>
        <w:t xml:space="preserve"> acute middle </w:t>
      </w:r>
      <w:proofErr w:type="spellStart"/>
      <w:r w:rsidRPr="002A5E12">
        <w:rPr>
          <w:rFonts w:ascii="Times New Roman" w:hAnsi="Times New Roman" w:cs="Times New Roman"/>
          <w:b/>
          <w:sz w:val="32"/>
        </w:rPr>
        <w:t>maculopathy</w:t>
      </w:r>
      <w:proofErr w:type="spellEnd"/>
    </w:p>
    <w:p w:rsidR="002A5E12" w:rsidRDefault="002A5E12" w:rsidP="002A5E12">
      <w:pPr>
        <w:rPr>
          <w:rFonts w:ascii="Times New Roman" w:hAnsi="Times New Roman" w:cs="Times New Roman"/>
          <w:sz w:val="24"/>
        </w:rPr>
      </w:pPr>
      <w:proofErr w:type="spellStart"/>
      <w:r>
        <w:rPr>
          <w:rFonts w:ascii="Times New Roman" w:hAnsi="Times New Roman" w:cs="Times New Roman"/>
          <w:sz w:val="24"/>
        </w:rPr>
        <w:t>Obadah</w:t>
      </w:r>
      <w:proofErr w:type="spellEnd"/>
      <w:r>
        <w:rPr>
          <w:rFonts w:ascii="Times New Roman" w:hAnsi="Times New Roman" w:cs="Times New Roman"/>
          <w:sz w:val="24"/>
        </w:rPr>
        <w:t xml:space="preserve"> </w:t>
      </w:r>
      <w:proofErr w:type="spellStart"/>
      <w:r>
        <w:rPr>
          <w:rFonts w:ascii="Times New Roman" w:hAnsi="Times New Roman" w:cs="Times New Roman"/>
          <w:sz w:val="24"/>
        </w:rPr>
        <w:t>Moushmoush</w:t>
      </w:r>
      <w:proofErr w:type="spellEnd"/>
    </w:p>
    <w:p w:rsidR="002A5E12" w:rsidRPr="002A5E12" w:rsidRDefault="002A5E12" w:rsidP="002A5E12">
      <w:pPr>
        <w:rPr>
          <w:rFonts w:ascii="Times New Roman" w:hAnsi="Times New Roman" w:cs="Times New Roman"/>
        </w:rPr>
      </w:pPr>
      <w:proofErr w:type="spellStart"/>
      <w:r w:rsidRPr="002A5E12">
        <w:rPr>
          <w:rFonts w:ascii="Times New Roman" w:hAnsi="Times New Roman" w:cs="Times New Roman"/>
        </w:rPr>
        <w:t>MedStar</w:t>
      </w:r>
      <w:proofErr w:type="spellEnd"/>
      <w:r w:rsidRPr="002A5E12">
        <w:rPr>
          <w:rFonts w:ascii="Times New Roman" w:hAnsi="Times New Roman" w:cs="Times New Roman"/>
        </w:rPr>
        <w:t xml:space="preserve"> Health, </w:t>
      </w:r>
      <w:r>
        <w:rPr>
          <w:rFonts w:ascii="Times New Roman" w:hAnsi="Times New Roman" w:cs="Times New Roman"/>
        </w:rPr>
        <w:t>USA</w:t>
      </w:r>
    </w:p>
    <w:p w:rsidR="002A5E12" w:rsidRPr="002A5E12" w:rsidRDefault="002A5E12" w:rsidP="002A5E12">
      <w:pPr>
        <w:jc w:val="center"/>
        <w:rPr>
          <w:rFonts w:ascii="Times New Roman" w:hAnsi="Times New Roman" w:cs="Times New Roman"/>
          <w:b/>
          <w:sz w:val="24"/>
        </w:rPr>
      </w:pPr>
      <w:r w:rsidRPr="002A5E12">
        <w:rPr>
          <w:rFonts w:ascii="Times New Roman" w:hAnsi="Times New Roman" w:cs="Times New Roman"/>
          <w:b/>
          <w:sz w:val="24"/>
        </w:rPr>
        <w:t>Abstract</w:t>
      </w:r>
    </w:p>
    <w:p w:rsidR="002A5E12" w:rsidRPr="002A5E12" w:rsidRDefault="002A5E12" w:rsidP="002A5E12">
      <w:pPr>
        <w:jc w:val="both"/>
        <w:rPr>
          <w:rFonts w:ascii="Times New Roman" w:hAnsi="Times New Roman" w:cs="Times New Roman"/>
          <w:sz w:val="20"/>
        </w:rPr>
      </w:pPr>
      <w:r w:rsidRPr="002A5E12">
        <w:rPr>
          <w:rFonts w:ascii="Times New Roman" w:hAnsi="Times New Roman" w:cs="Times New Roman"/>
          <w:sz w:val="20"/>
        </w:rPr>
        <w:t>This is a case of a 49-year-old Caucasian male who presented to the retina clinic complaining of acute onset blurred and distorted vision in the right eye</w:t>
      </w:r>
      <w:r>
        <w:rPr>
          <w:rFonts w:ascii="Times New Roman" w:hAnsi="Times New Roman" w:cs="Times New Roman"/>
          <w:sz w:val="20"/>
        </w:rPr>
        <w:t xml:space="preserve"> s</w:t>
      </w:r>
      <w:r w:rsidRPr="002A5E12">
        <w:rPr>
          <w:rFonts w:ascii="Times New Roman" w:hAnsi="Times New Roman" w:cs="Times New Roman"/>
          <w:sz w:val="20"/>
        </w:rPr>
        <w:t>tarted 2 weeks prior to presentation. States he feels like he is looking through a dark storm cloud. He stated that the blurriness is a specific spot in the right eye 20 degrees to the right of central vision. The disturbance is worse when he is looking at certain objects but appears to be constantly present without changes in size and area</w:t>
      </w:r>
      <w:r>
        <w:rPr>
          <w:rFonts w:ascii="Times New Roman" w:hAnsi="Times New Roman" w:cs="Times New Roman"/>
          <w:sz w:val="20"/>
        </w:rPr>
        <w:t>,</w:t>
      </w:r>
      <w:r w:rsidRPr="002A5E12">
        <w:rPr>
          <w:rFonts w:ascii="Times New Roman" w:hAnsi="Times New Roman" w:cs="Times New Roman"/>
          <w:sz w:val="20"/>
        </w:rPr>
        <w:t xml:space="preserve"> Denies flashes or floaters. He denies issues in the left eye. He denies any noticeable inciting events or trauma. No other vision complaints. </w:t>
      </w:r>
    </w:p>
    <w:p w:rsidR="002A5E12" w:rsidRPr="002A5E12" w:rsidRDefault="002A5E12" w:rsidP="002A5E12">
      <w:pPr>
        <w:jc w:val="both"/>
        <w:rPr>
          <w:rFonts w:ascii="Times New Roman" w:hAnsi="Times New Roman" w:cs="Times New Roman"/>
          <w:sz w:val="20"/>
        </w:rPr>
      </w:pPr>
      <w:r w:rsidRPr="002A5E12">
        <w:rPr>
          <w:rFonts w:ascii="Times New Roman" w:hAnsi="Times New Roman" w:cs="Times New Roman"/>
          <w:sz w:val="20"/>
        </w:rPr>
        <w:t xml:space="preserve">The patient has no past ocular or medical </w:t>
      </w:r>
      <w:r w:rsidRPr="002A5E12">
        <w:rPr>
          <w:rFonts w:ascii="Times New Roman" w:hAnsi="Times New Roman" w:cs="Times New Roman"/>
          <w:sz w:val="20"/>
        </w:rPr>
        <w:t>history</w:t>
      </w:r>
      <w:r w:rsidRPr="002A5E12">
        <w:rPr>
          <w:rFonts w:ascii="Times New Roman" w:hAnsi="Times New Roman" w:cs="Times New Roman"/>
          <w:sz w:val="20"/>
        </w:rPr>
        <w:t xml:space="preserve"> is n</w:t>
      </w:r>
      <w:r>
        <w:rPr>
          <w:rFonts w:ascii="Times New Roman" w:hAnsi="Times New Roman" w:cs="Times New Roman"/>
          <w:sz w:val="20"/>
        </w:rPr>
        <w:t>ot on any medications currently</w:t>
      </w:r>
      <w:r w:rsidRPr="002A5E12">
        <w:rPr>
          <w:rFonts w:ascii="Times New Roman" w:hAnsi="Times New Roman" w:cs="Times New Roman"/>
          <w:sz w:val="20"/>
        </w:rPr>
        <w:t xml:space="preserve"> and a thorough review of systems was negative. Patient is a full-time attorney. </w:t>
      </w:r>
      <w:r w:rsidRPr="002A5E12">
        <w:rPr>
          <w:rFonts w:ascii="Times New Roman" w:hAnsi="Times New Roman" w:cs="Times New Roman"/>
          <w:sz w:val="20"/>
        </w:rPr>
        <w:t>Patient denies tobacco use or elicits</w:t>
      </w:r>
      <w:r w:rsidRPr="002A5E12">
        <w:rPr>
          <w:rFonts w:ascii="Times New Roman" w:hAnsi="Times New Roman" w:cs="Times New Roman"/>
          <w:sz w:val="20"/>
        </w:rPr>
        <w:t xml:space="preserve"> drug use. </w:t>
      </w:r>
    </w:p>
    <w:p w:rsidR="002A5E12" w:rsidRPr="002A5E12" w:rsidRDefault="002A5E12" w:rsidP="002A5E12">
      <w:pPr>
        <w:jc w:val="both"/>
        <w:rPr>
          <w:rFonts w:ascii="Times New Roman" w:hAnsi="Times New Roman" w:cs="Times New Roman"/>
          <w:sz w:val="20"/>
        </w:rPr>
      </w:pPr>
      <w:r w:rsidRPr="002A5E12">
        <w:rPr>
          <w:rFonts w:ascii="Times New Roman" w:hAnsi="Times New Roman" w:cs="Times New Roman"/>
          <w:sz w:val="20"/>
        </w:rPr>
        <w:t xml:space="preserve">Visual acuity was 20/15 in both eyes, intraocular pressure was 17 in both eyes, there was no relative afferent pupillary defect, </w:t>
      </w:r>
      <w:proofErr w:type="spellStart"/>
      <w:r w:rsidRPr="002A5E12">
        <w:rPr>
          <w:rFonts w:ascii="Times New Roman" w:hAnsi="Times New Roman" w:cs="Times New Roman"/>
          <w:sz w:val="20"/>
        </w:rPr>
        <w:t>extraocular</w:t>
      </w:r>
      <w:proofErr w:type="spellEnd"/>
      <w:r w:rsidRPr="002A5E12">
        <w:rPr>
          <w:rFonts w:ascii="Times New Roman" w:hAnsi="Times New Roman" w:cs="Times New Roman"/>
          <w:sz w:val="20"/>
        </w:rPr>
        <w:t xml:space="preserve"> muscles were full in bo</w:t>
      </w:r>
      <w:r>
        <w:rPr>
          <w:rFonts w:ascii="Times New Roman" w:hAnsi="Times New Roman" w:cs="Times New Roman"/>
          <w:sz w:val="20"/>
        </w:rPr>
        <w:t>th eyes</w:t>
      </w:r>
      <w:r w:rsidRPr="002A5E12">
        <w:rPr>
          <w:rFonts w:ascii="Times New Roman" w:hAnsi="Times New Roman" w:cs="Times New Roman"/>
          <w:sz w:val="20"/>
        </w:rPr>
        <w:t xml:space="preserve"> and the anterior segment exam was within normal limits. The dilated fundus exam was within normal limits as well without any signs of obvious retinopathy. Cup-to-disk was 0.15 OU. </w:t>
      </w:r>
      <w:proofErr w:type="spellStart"/>
      <w:r w:rsidRPr="002A5E12">
        <w:rPr>
          <w:rFonts w:ascii="Times New Roman" w:hAnsi="Times New Roman" w:cs="Times New Roman"/>
          <w:sz w:val="20"/>
        </w:rPr>
        <w:t>Optos</w:t>
      </w:r>
      <w:proofErr w:type="spellEnd"/>
      <w:r w:rsidRPr="002A5E12">
        <w:rPr>
          <w:rFonts w:ascii="Times New Roman" w:hAnsi="Times New Roman" w:cs="Times New Roman"/>
          <w:sz w:val="20"/>
        </w:rPr>
        <w:t xml:space="preserve"> wide field fundus photo also showed no obvious retinopathy in either eye. Fundus </w:t>
      </w:r>
      <w:r w:rsidRPr="002A5E12">
        <w:rPr>
          <w:rFonts w:ascii="Times New Roman" w:hAnsi="Times New Roman" w:cs="Times New Roman"/>
          <w:sz w:val="20"/>
        </w:rPr>
        <w:t>Auto</w:t>
      </w:r>
      <w:r>
        <w:rPr>
          <w:rFonts w:ascii="Times New Roman" w:hAnsi="Times New Roman" w:cs="Times New Roman"/>
          <w:sz w:val="20"/>
        </w:rPr>
        <w:t xml:space="preserve"> </w:t>
      </w:r>
      <w:r w:rsidRPr="002A5E12">
        <w:rPr>
          <w:rFonts w:ascii="Times New Roman" w:hAnsi="Times New Roman" w:cs="Times New Roman"/>
          <w:sz w:val="20"/>
        </w:rPr>
        <w:t xml:space="preserve">Fluorescence </w:t>
      </w:r>
      <w:r w:rsidRPr="002A5E12">
        <w:rPr>
          <w:rFonts w:ascii="Times New Roman" w:hAnsi="Times New Roman" w:cs="Times New Roman"/>
          <w:sz w:val="20"/>
        </w:rPr>
        <w:t>(FAF) was within normal limits without hyper or hypo-</w:t>
      </w:r>
      <w:proofErr w:type="spellStart"/>
      <w:r w:rsidRPr="002A5E12">
        <w:rPr>
          <w:rFonts w:ascii="Times New Roman" w:hAnsi="Times New Roman" w:cs="Times New Roman"/>
          <w:sz w:val="20"/>
        </w:rPr>
        <w:t>autofluorescence</w:t>
      </w:r>
      <w:proofErr w:type="spellEnd"/>
      <w:r w:rsidRPr="002A5E12">
        <w:rPr>
          <w:rFonts w:ascii="Times New Roman" w:hAnsi="Times New Roman" w:cs="Times New Roman"/>
          <w:sz w:val="20"/>
        </w:rPr>
        <w:t xml:space="preserve">. Intravenous </w:t>
      </w:r>
      <w:r w:rsidRPr="002A5E12">
        <w:rPr>
          <w:rFonts w:ascii="Times New Roman" w:hAnsi="Times New Roman" w:cs="Times New Roman"/>
          <w:sz w:val="20"/>
        </w:rPr>
        <w:t xml:space="preserve">Fluorescein Angiogram </w:t>
      </w:r>
      <w:r w:rsidRPr="002A5E12">
        <w:rPr>
          <w:rFonts w:ascii="Times New Roman" w:hAnsi="Times New Roman" w:cs="Times New Roman"/>
          <w:sz w:val="20"/>
        </w:rPr>
        <w:t xml:space="preserve">(IVFA) was within normal limits in early and late phases with normal vasculature and no hyper or hypo-fluorescence. Humphrey </w:t>
      </w:r>
      <w:r w:rsidRPr="002A5E12">
        <w:rPr>
          <w:rFonts w:ascii="Times New Roman" w:hAnsi="Times New Roman" w:cs="Times New Roman"/>
          <w:sz w:val="20"/>
        </w:rPr>
        <w:t xml:space="preserve">Visual Field </w:t>
      </w:r>
      <w:r w:rsidRPr="002A5E12">
        <w:rPr>
          <w:rFonts w:ascii="Times New Roman" w:hAnsi="Times New Roman" w:cs="Times New Roman"/>
          <w:sz w:val="20"/>
        </w:rPr>
        <w:t xml:space="preserve">(HVF) 30-2 showed a </w:t>
      </w:r>
      <w:proofErr w:type="spellStart"/>
      <w:r w:rsidRPr="002A5E12">
        <w:rPr>
          <w:rFonts w:ascii="Times New Roman" w:hAnsi="Times New Roman" w:cs="Times New Roman"/>
          <w:sz w:val="20"/>
        </w:rPr>
        <w:t>paracentral</w:t>
      </w:r>
      <w:proofErr w:type="spellEnd"/>
      <w:r w:rsidRPr="002A5E12">
        <w:rPr>
          <w:rFonts w:ascii="Times New Roman" w:hAnsi="Times New Roman" w:cs="Times New Roman"/>
          <w:sz w:val="20"/>
        </w:rPr>
        <w:t xml:space="preserve"> inferior depression in the visual field that respected the horizontal meridian. HVF was normal in the left eye. Optical </w:t>
      </w:r>
      <w:r w:rsidRPr="002A5E12">
        <w:rPr>
          <w:rFonts w:ascii="Times New Roman" w:hAnsi="Times New Roman" w:cs="Times New Roman"/>
          <w:sz w:val="20"/>
        </w:rPr>
        <w:t xml:space="preserve">Coherence Tomography </w:t>
      </w:r>
      <w:r w:rsidRPr="002A5E12">
        <w:rPr>
          <w:rFonts w:ascii="Times New Roman" w:hAnsi="Times New Roman" w:cs="Times New Roman"/>
          <w:sz w:val="20"/>
        </w:rPr>
        <w:t xml:space="preserve">(OCT) showed distortion and thickening in the inner nuclear layer </w:t>
      </w:r>
      <w:proofErr w:type="spellStart"/>
      <w:r w:rsidRPr="002A5E12">
        <w:rPr>
          <w:rFonts w:ascii="Times New Roman" w:hAnsi="Times New Roman" w:cs="Times New Roman"/>
          <w:sz w:val="20"/>
        </w:rPr>
        <w:t>paracentral</w:t>
      </w:r>
      <w:proofErr w:type="spellEnd"/>
      <w:r w:rsidRPr="002A5E12">
        <w:rPr>
          <w:rFonts w:ascii="Times New Roman" w:hAnsi="Times New Roman" w:cs="Times New Roman"/>
          <w:sz w:val="20"/>
        </w:rPr>
        <w:t xml:space="preserve"> to the fovea more prominent superiorly with preservation of the out retinal layers. This distortion remained constant without changes in all follow ups. Last follow up was 3 months after presentation. The left eye was within normal limits. </w:t>
      </w:r>
    </w:p>
    <w:p w:rsidR="00474203" w:rsidRDefault="002A5E12" w:rsidP="002A5E12">
      <w:pPr>
        <w:jc w:val="both"/>
        <w:rPr>
          <w:rFonts w:ascii="Times New Roman" w:hAnsi="Times New Roman" w:cs="Times New Roman"/>
          <w:sz w:val="20"/>
        </w:rPr>
      </w:pPr>
      <w:r w:rsidRPr="002A5E12">
        <w:rPr>
          <w:rFonts w:ascii="Times New Roman" w:hAnsi="Times New Roman" w:cs="Times New Roman"/>
          <w:sz w:val="20"/>
        </w:rPr>
        <w:t xml:space="preserve">Given the distortion present on OCT and focal visual field loss, it was suspected that the patient had </w:t>
      </w:r>
      <w:proofErr w:type="spellStart"/>
      <w:r w:rsidRPr="002A5E12">
        <w:rPr>
          <w:rFonts w:ascii="Times New Roman" w:hAnsi="Times New Roman" w:cs="Times New Roman"/>
          <w:sz w:val="20"/>
        </w:rPr>
        <w:t>Paracentral</w:t>
      </w:r>
      <w:proofErr w:type="spellEnd"/>
      <w:r w:rsidRPr="002A5E12">
        <w:rPr>
          <w:rFonts w:ascii="Times New Roman" w:hAnsi="Times New Roman" w:cs="Times New Roman"/>
          <w:sz w:val="20"/>
        </w:rPr>
        <w:t xml:space="preserve"> Acute Middle </w:t>
      </w:r>
      <w:proofErr w:type="spellStart"/>
      <w:r w:rsidRPr="002A5E12">
        <w:rPr>
          <w:rFonts w:ascii="Times New Roman" w:hAnsi="Times New Roman" w:cs="Times New Roman"/>
          <w:sz w:val="20"/>
        </w:rPr>
        <w:t>Maculopathy</w:t>
      </w:r>
      <w:proofErr w:type="spellEnd"/>
      <w:r w:rsidRPr="002A5E12">
        <w:rPr>
          <w:rFonts w:ascii="Times New Roman" w:hAnsi="Times New Roman" w:cs="Times New Roman"/>
          <w:sz w:val="20"/>
        </w:rPr>
        <w:t xml:space="preserve">. Although the patient denied any noticeable inciting events or trauma on initial visits, he admitted to having </w:t>
      </w:r>
      <w:r w:rsidRPr="002A5E12">
        <w:rPr>
          <w:rFonts w:ascii="Times New Roman" w:hAnsi="Times New Roman" w:cs="Times New Roman"/>
          <w:sz w:val="20"/>
        </w:rPr>
        <w:t>drunk</w:t>
      </w:r>
      <w:r w:rsidRPr="002A5E12">
        <w:rPr>
          <w:rFonts w:ascii="Times New Roman" w:hAnsi="Times New Roman" w:cs="Times New Roman"/>
          <w:sz w:val="20"/>
        </w:rPr>
        <w:t xml:space="preserve"> several drinks of a mixture of Vodka and Red bull estimated around 7 drinks on his final follow up visit.</w:t>
      </w:r>
      <w:r>
        <w:rPr>
          <w:rFonts w:ascii="Times New Roman" w:hAnsi="Times New Roman" w:cs="Times New Roman"/>
          <w:sz w:val="20"/>
        </w:rPr>
        <w:t xml:space="preserve"> </w:t>
      </w:r>
    </w:p>
    <w:p w:rsidR="002A5E12" w:rsidRPr="002A5E12" w:rsidRDefault="002A5E12" w:rsidP="002A5E12">
      <w:pPr>
        <w:rPr>
          <w:rFonts w:ascii="Times New Roman" w:hAnsi="Times New Roman" w:cs="Times New Roman"/>
          <w:b/>
          <w:sz w:val="24"/>
        </w:rPr>
      </w:pPr>
      <w:r w:rsidRPr="002A5E12">
        <w:rPr>
          <w:rFonts w:ascii="Times New Roman" w:hAnsi="Times New Roman" w:cs="Times New Roman"/>
          <w:b/>
          <w:sz w:val="24"/>
        </w:rPr>
        <w:t>Biography</w:t>
      </w:r>
    </w:p>
    <w:p w:rsidR="002A5E12" w:rsidRPr="002A5E12" w:rsidRDefault="002A5E12" w:rsidP="002A5E12">
      <w:pPr>
        <w:jc w:val="both"/>
        <w:rPr>
          <w:rFonts w:ascii="Times New Roman" w:hAnsi="Times New Roman" w:cs="Times New Roman"/>
          <w:sz w:val="20"/>
        </w:rPr>
      </w:pPr>
      <w:proofErr w:type="spellStart"/>
      <w:r w:rsidRPr="002A5E12">
        <w:rPr>
          <w:rFonts w:ascii="Times New Roman" w:hAnsi="Times New Roman" w:cs="Times New Roman"/>
          <w:sz w:val="20"/>
        </w:rPr>
        <w:t>Obadah</w:t>
      </w:r>
      <w:proofErr w:type="spellEnd"/>
      <w:r w:rsidRPr="002A5E12">
        <w:rPr>
          <w:rFonts w:ascii="Times New Roman" w:hAnsi="Times New Roman" w:cs="Times New Roman"/>
          <w:sz w:val="20"/>
        </w:rPr>
        <w:t xml:space="preserve"> </w:t>
      </w:r>
      <w:proofErr w:type="spellStart"/>
      <w:r w:rsidRPr="002A5E12">
        <w:rPr>
          <w:rFonts w:ascii="Times New Roman" w:hAnsi="Times New Roman" w:cs="Times New Roman"/>
          <w:sz w:val="20"/>
        </w:rPr>
        <w:t>Moushmoush</w:t>
      </w:r>
      <w:proofErr w:type="spellEnd"/>
      <w:r w:rsidRPr="002A5E12">
        <w:rPr>
          <w:rFonts w:ascii="Times New Roman" w:hAnsi="Times New Roman" w:cs="Times New Roman"/>
          <w:sz w:val="20"/>
        </w:rPr>
        <w:t xml:space="preserve"> is an ophthalmologist in Washington, District of Columbia. He received his medical degree from West Virginia University School of Medicine and has been in practice between 3-5 years.</w:t>
      </w:r>
      <w:bookmarkEnd w:id="0"/>
    </w:p>
    <w:sectPr w:rsidR="002A5E12" w:rsidRPr="002A5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E12"/>
    <w:rsid w:val="002A5E12"/>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408</Words>
  <Characters>2328</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2023-01-21T07:16:00Z</dcterms:created>
  <dcterms:modified xsi:type="dcterms:W3CDTF">2023-01-21T07:23:00Z</dcterms:modified>
</cp:coreProperties>
</file>