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A695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A6956">
        <w:rPr>
          <w:rFonts w:ascii="Times New Roman" w:hAnsi="Times New Roman" w:cs="Times New Roman"/>
          <w:b/>
          <w:sz w:val="32"/>
        </w:rPr>
        <w:t xml:space="preserve">Diagnosis of neuropathic corneal pain: Utility of artificial intelligence for assessment of a novel biomarker </w:t>
      </w:r>
      <w:r w:rsidRPr="006A6956">
        <w:rPr>
          <w:rFonts w:ascii="Times New Roman" w:hAnsi="Times New Roman" w:cs="Times New Roman"/>
          <w:b/>
          <w:i/>
          <w:sz w:val="32"/>
        </w:rPr>
        <w:t>via in vivo</w:t>
      </w:r>
      <w:r w:rsidRPr="006A6956">
        <w:rPr>
          <w:rFonts w:ascii="Times New Roman" w:hAnsi="Times New Roman" w:cs="Times New Roman"/>
          <w:b/>
          <w:sz w:val="32"/>
        </w:rPr>
        <w:t xml:space="preserve"> confocal microscopy</w:t>
      </w:r>
    </w:p>
    <w:p w:rsidR="006A6956" w:rsidRDefault="006A6956">
      <w:pPr>
        <w:rPr>
          <w:rFonts w:ascii="Times New Roman" w:hAnsi="Times New Roman" w:cs="Times New Roman"/>
          <w:sz w:val="24"/>
        </w:rPr>
      </w:pPr>
      <w:proofErr w:type="spellStart"/>
      <w:r w:rsidRPr="006A6956">
        <w:rPr>
          <w:rFonts w:ascii="Times New Roman" w:hAnsi="Times New Roman" w:cs="Times New Roman"/>
          <w:sz w:val="24"/>
        </w:rPr>
        <w:t>Pedram</w:t>
      </w:r>
      <w:proofErr w:type="spellEnd"/>
      <w:r w:rsidRPr="006A695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A6956">
        <w:rPr>
          <w:rFonts w:ascii="Times New Roman" w:hAnsi="Times New Roman" w:cs="Times New Roman"/>
          <w:sz w:val="24"/>
        </w:rPr>
        <w:t>Hamrah</w:t>
      </w:r>
      <w:proofErr w:type="spellEnd"/>
    </w:p>
    <w:p w:rsidR="006A6956" w:rsidRPr="006A6956" w:rsidRDefault="006A6956">
      <w:pPr>
        <w:rPr>
          <w:rFonts w:ascii="Times New Roman" w:hAnsi="Times New Roman" w:cs="Times New Roman"/>
        </w:rPr>
      </w:pPr>
      <w:r w:rsidRPr="006A6956">
        <w:rPr>
          <w:rFonts w:ascii="Times New Roman" w:hAnsi="Times New Roman" w:cs="Times New Roman"/>
        </w:rPr>
        <w:t>Tufts University School of Medicine, United States</w:t>
      </w:r>
    </w:p>
    <w:p w:rsidR="006A6956" w:rsidRPr="006A6956" w:rsidRDefault="006A6956" w:rsidP="006A6956">
      <w:pPr>
        <w:jc w:val="center"/>
        <w:rPr>
          <w:rFonts w:ascii="Times New Roman" w:hAnsi="Times New Roman" w:cs="Times New Roman"/>
          <w:b/>
          <w:sz w:val="24"/>
        </w:rPr>
      </w:pPr>
      <w:r w:rsidRPr="006A6956">
        <w:rPr>
          <w:rFonts w:ascii="Times New Roman" w:hAnsi="Times New Roman" w:cs="Times New Roman"/>
          <w:b/>
          <w:sz w:val="24"/>
        </w:rPr>
        <w:t>Abstract</w:t>
      </w:r>
    </w:p>
    <w:p w:rsidR="006A6956" w:rsidRDefault="006A6956" w:rsidP="006A6956">
      <w:pPr>
        <w:jc w:val="both"/>
        <w:rPr>
          <w:rFonts w:ascii="Times New Roman" w:hAnsi="Times New Roman" w:cs="Times New Roman"/>
          <w:sz w:val="20"/>
        </w:rPr>
      </w:pPr>
      <w:r w:rsidRPr="006A6956">
        <w:rPr>
          <w:rFonts w:ascii="Times New Roman" w:hAnsi="Times New Roman" w:cs="Times New Roman"/>
          <w:b/>
          <w:sz w:val="20"/>
        </w:rPr>
        <w:t>Statement of the problem:</w:t>
      </w:r>
      <w:r w:rsidRPr="006A6956">
        <w:rPr>
          <w:rFonts w:ascii="Times New Roman" w:hAnsi="Times New Roman" w:cs="Times New Roman"/>
          <w:sz w:val="20"/>
        </w:rPr>
        <w:t xml:space="preserve"> The diagnosis of Neuropathic Corneal Pain (NCP) is challenging, as it is often difficult to differentiate from conventional Dry Eye Disease (DED). We have recently identified a potential novel biomarker by corneal </w:t>
      </w:r>
      <w:r w:rsidRPr="006A6956">
        <w:rPr>
          <w:rFonts w:ascii="Times New Roman" w:hAnsi="Times New Roman" w:cs="Times New Roman"/>
          <w:i/>
          <w:sz w:val="20"/>
        </w:rPr>
        <w:t>In Vivo</w:t>
      </w:r>
      <w:r w:rsidRPr="006A6956">
        <w:rPr>
          <w:rFonts w:ascii="Times New Roman" w:hAnsi="Times New Roman" w:cs="Times New Roman"/>
          <w:sz w:val="20"/>
        </w:rPr>
        <w:t xml:space="preserve"> Confocal Microscopy (IVCM), utilizing morphological nerve changes</w:t>
      </w:r>
      <w:r w:rsidR="000F3EF3">
        <w:rPr>
          <w:rFonts w:ascii="Times New Roman" w:hAnsi="Times New Roman" w:cs="Times New Roman"/>
          <w:sz w:val="20"/>
        </w:rPr>
        <w:t xml:space="preserve"> [Figure 1]</w:t>
      </w:r>
      <w:r w:rsidRPr="006A6956">
        <w:rPr>
          <w:rFonts w:ascii="Times New Roman" w:hAnsi="Times New Roman" w:cs="Times New Roman"/>
          <w:sz w:val="20"/>
        </w:rPr>
        <w:t>. The purpose of this study is to describe analytical and biological validation of this biomarker</w:t>
      </w:r>
      <w:r w:rsidR="000F3EF3">
        <w:rPr>
          <w:rFonts w:ascii="Times New Roman" w:hAnsi="Times New Roman" w:cs="Times New Roman"/>
          <w:sz w:val="20"/>
        </w:rPr>
        <w:t xml:space="preserve"> and</w:t>
      </w:r>
      <w:r w:rsidRPr="006A6956">
        <w:rPr>
          <w:rFonts w:ascii="Times New Roman" w:hAnsi="Times New Roman" w:cs="Times New Roman"/>
          <w:sz w:val="20"/>
        </w:rPr>
        <w:t xml:space="preserve"> t</w:t>
      </w:r>
      <w:r>
        <w:rPr>
          <w:rFonts w:ascii="Times New Roman" w:hAnsi="Times New Roman" w:cs="Times New Roman"/>
          <w:sz w:val="20"/>
        </w:rPr>
        <w:t>o</w:t>
      </w:r>
      <w:r w:rsidRPr="006A6956">
        <w:rPr>
          <w:rFonts w:ascii="Times New Roman" w:hAnsi="Times New Roman" w:cs="Times New Roman"/>
          <w:sz w:val="20"/>
        </w:rPr>
        <w:t xml:space="preserve"> develop utilize artificial intelligence for fully automated analysis of images in a rapid and consistent fashion. </w:t>
      </w:r>
    </w:p>
    <w:p w:rsidR="006A6956" w:rsidRDefault="006A6956" w:rsidP="006A6956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2C763F6" wp14:editId="06528453">
            <wp:extent cx="1969135" cy="2139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35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6956" w:rsidRPr="006A6956" w:rsidRDefault="006A6956" w:rsidP="006A6956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A6956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6A6956">
        <w:rPr>
          <w:rFonts w:ascii="Times New Roman" w:hAnsi="Times New Roman" w:cs="Times New Roman"/>
          <w:i/>
          <w:sz w:val="18"/>
        </w:rPr>
        <w:t xml:space="preserve"> Representative </w:t>
      </w:r>
      <w:proofErr w:type="gramStart"/>
      <w:r w:rsidRPr="006A6956">
        <w:rPr>
          <w:rFonts w:ascii="Times New Roman" w:hAnsi="Times New Roman" w:cs="Times New Roman"/>
          <w:i/>
          <w:sz w:val="18"/>
        </w:rPr>
        <w:t>In</w:t>
      </w:r>
      <w:proofErr w:type="gramEnd"/>
      <w:r w:rsidRPr="006A6956">
        <w:rPr>
          <w:rFonts w:ascii="Times New Roman" w:hAnsi="Times New Roman" w:cs="Times New Roman"/>
          <w:i/>
          <w:sz w:val="18"/>
        </w:rPr>
        <w:t xml:space="preserve"> Vivo Confocal Microscopy (IVCM) images of patients and controls to demonstrate </w:t>
      </w:r>
      <w:proofErr w:type="spellStart"/>
      <w:r w:rsidRPr="006A6956">
        <w:rPr>
          <w:rFonts w:ascii="Times New Roman" w:hAnsi="Times New Roman" w:cs="Times New Roman"/>
          <w:i/>
          <w:sz w:val="18"/>
        </w:rPr>
        <w:t>Dendritiform</w:t>
      </w:r>
      <w:proofErr w:type="spellEnd"/>
      <w:r w:rsidRPr="006A6956">
        <w:rPr>
          <w:rFonts w:ascii="Times New Roman" w:hAnsi="Times New Roman" w:cs="Times New Roman"/>
          <w:i/>
          <w:sz w:val="18"/>
        </w:rPr>
        <w:t xml:space="preserve"> Cell (DCs) changes. A) Presence of DCs in a patient with neuropathic corneal pain. B) DC density in a patient with dry eye disease shows a marked increase in comparison with normal controls. C) DCs are present as bright hyper-reflective cell bodies in a normal control subject.</w:t>
      </w:r>
    </w:p>
    <w:p w:rsidR="006A6956" w:rsidRDefault="006A6956" w:rsidP="006A6956">
      <w:pPr>
        <w:jc w:val="both"/>
        <w:rPr>
          <w:rFonts w:ascii="Times New Roman" w:hAnsi="Times New Roman" w:cs="Times New Roman"/>
          <w:sz w:val="20"/>
        </w:rPr>
      </w:pPr>
      <w:r w:rsidRPr="006A6956">
        <w:rPr>
          <w:rFonts w:ascii="Times New Roman" w:hAnsi="Times New Roman" w:cs="Times New Roman"/>
          <w:b/>
          <w:sz w:val="20"/>
        </w:rPr>
        <w:t>Methodology &amp; theoretical orientation:</w:t>
      </w:r>
      <w:r w:rsidRPr="006A6956">
        <w:rPr>
          <w:rFonts w:ascii="Times New Roman" w:hAnsi="Times New Roman" w:cs="Times New Roman"/>
          <w:sz w:val="20"/>
        </w:rPr>
        <w:t xml:space="preserve"> A database of 500,000 IVCM images was used to confirm that the presence of </w:t>
      </w:r>
      <w:r>
        <w:rPr>
          <w:rFonts w:ascii="Times New Roman" w:hAnsi="Times New Roman" w:cs="Times New Roman"/>
          <w:sz w:val="20"/>
        </w:rPr>
        <w:t>micro-</w:t>
      </w:r>
      <w:r w:rsidRPr="006A6956">
        <w:rPr>
          <w:rFonts w:ascii="Times New Roman" w:hAnsi="Times New Roman" w:cs="Times New Roman"/>
          <w:sz w:val="20"/>
        </w:rPr>
        <w:t xml:space="preserve">neuromas is a biomarker for NCP by comparing the sensitivity and specificity of identification of NCP patients </w:t>
      </w:r>
      <w:r w:rsidRPr="006A6956">
        <w:rPr>
          <w:rFonts w:ascii="Times New Roman" w:hAnsi="Times New Roman" w:cs="Times New Roman"/>
          <w:i/>
          <w:sz w:val="20"/>
        </w:rPr>
        <w:t>via</w:t>
      </w:r>
      <w:r w:rsidRPr="006A6956">
        <w:rPr>
          <w:rFonts w:ascii="Times New Roman" w:hAnsi="Times New Roman" w:cs="Times New Roman"/>
          <w:sz w:val="20"/>
        </w:rPr>
        <w:t xml:space="preserve">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>neuromas to other IVCM parameters. Inter and intra-observer precision was assessed</w:t>
      </w:r>
      <w:r w:rsidR="000F3EF3">
        <w:rPr>
          <w:rFonts w:ascii="Times New Roman" w:hAnsi="Times New Roman" w:cs="Times New Roman"/>
          <w:sz w:val="20"/>
        </w:rPr>
        <w:t xml:space="preserve"> and</w:t>
      </w:r>
      <w:r w:rsidRPr="006A6956">
        <w:rPr>
          <w:rFonts w:ascii="Times New Roman" w:hAnsi="Times New Roman" w:cs="Times New Roman"/>
          <w:sz w:val="20"/>
        </w:rPr>
        <w:t xml:space="preserve"> descriptive statistics of the IVCM datasets was performed to determine the minimum number of images necessary for high precision of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>neuroma detection. Biological validation of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>neuromas was then performed, correlating IVCM results to clinical. An Artificial Intelligence (AI) program was developed and validated for automated identification of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 xml:space="preserve">neuromas to allow rapid and wide-scale adoption by clinicians. </w:t>
      </w:r>
    </w:p>
    <w:p w:rsidR="006A6956" w:rsidRDefault="006A6956" w:rsidP="006A6956">
      <w:pPr>
        <w:jc w:val="both"/>
        <w:rPr>
          <w:rFonts w:ascii="Times New Roman" w:hAnsi="Times New Roman" w:cs="Times New Roman"/>
          <w:sz w:val="20"/>
        </w:rPr>
      </w:pPr>
      <w:r w:rsidRPr="006A6956">
        <w:rPr>
          <w:rFonts w:ascii="Times New Roman" w:hAnsi="Times New Roman" w:cs="Times New Roman"/>
          <w:b/>
          <w:sz w:val="20"/>
        </w:rPr>
        <w:t>Findings:</w:t>
      </w:r>
      <w:r w:rsidRPr="006A6956">
        <w:rPr>
          <w:rFonts w:ascii="Times New Roman" w:hAnsi="Times New Roman" w:cs="Times New Roman"/>
          <w:sz w:val="20"/>
        </w:rPr>
        <w:t xml:space="preserve"> Analytical validation confirmed that the presence of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>neuromas was a biomarker distinguishin</w:t>
      </w:r>
      <w:r>
        <w:rPr>
          <w:rFonts w:ascii="Times New Roman" w:hAnsi="Times New Roman" w:cs="Times New Roman"/>
          <w:sz w:val="20"/>
        </w:rPr>
        <w:t>g NCP from DED, with good inter</w:t>
      </w:r>
      <w:r w:rsidRPr="006A6956">
        <w:rPr>
          <w:rFonts w:ascii="Times New Roman" w:hAnsi="Times New Roman" w:cs="Times New Roman"/>
          <w:sz w:val="20"/>
        </w:rPr>
        <w:t xml:space="preserve"> and intra-observer precision. The AI system program had high sensitivity and specificity. Our model showed excellent discriminative ability to detect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>neuromas (</w:t>
      </w:r>
      <w:proofErr w:type="spellStart"/>
      <w:r w:rsidRPr="006A6956">
        <w:rPr>
          <w:rFonts w:ascii="Times New Roman" w:hAnsi="Times New Roman" w:cs="Times New Roman"/>
          <w:sz w:val="20"/>
        </w:rPr>
        <w:t>AuROC</w:t>
      </w:r>
      <w:proofErr w:type="spellEnd"/>
      <w:r w:rsidRPr="006A6956">
        <w:rPr>
          <w:rFonts w:ascii="Times New Roman" w:hAnsi="Times New Roman" w:cs="Times New Roman"/>
          <w:sz w:val="20"/>
        </w:rPr>
        <w:t>: 0.97) and the ability to generalize to data from a new institution (</w:t>
      </w:r>
      <w:proofErr w:type="spellStart"/>
      <w:r w:rsidRPr="006A6956">
        <w:rPr>
          <w:rFonts w:ascii="Times New Roman" w:hAnsi="Times New Roman" w:cs="Times New Roman"/>
          <w:sz w:val="20"/>
        </w:rPr>
        <w:t>AuROC</w:t>
      </w:r>
      <w:proofErr w:type="spellEnd"/>
      <w:r w:rsidRPr="006A6956">
        <w:rPr>
          <w:rFonts w:ascii="Times New Roman" w:hAnsi="Times New Roman" w:cs="Times New Roman"/>
          <w:sz w:val="20"/>
        </w:rPr>
        <w:t>: 0.90).</w:t>
      </w:r>
      <w:r w:rsidR="000F3EF3">
        <w:rPr>
          <w:rFonts w:ascii="Times New Roman" w:hAnsi="Times New Roman" w:cs="Times New Roman"/>
          <w:sz w:val="20"/>
        </w:rPr>
        <w:t xml:space="preserve"> </w:t>
      </w:r>
    </w:p>
    <w:p w:rsidR="006A6956" w:rsidRDefault="006A6956" w:rsidP="006A6956">
      <w:pPr>
        <w:jc w:val="both"/>
        <w:rPr>
          <w:rFonts w:ascii="Times New Roman" w:hAnsi="Times New Roman" w:cs="Times New Roman"/>
          <w:sz w:val="20"/>
        </w:rPr>
      </w:pPr>
      <w:r w:rsidRPr="006A6956">
        <w:rPr>
          <w:rFonts w:ascii="Times New Roman" w:hAnsi="Times New Roman" w:cs="Times New Roman"/>
          <w:b/>
          <w:sz w:val="20"/>
        </w:rPr>
        <w:lastRenderedPageBreak/>
        <w:t>Conclusion:</w:t>
      </w:r>
      <w:r w:rsidRPr="006A6956">
        <w:rPr>
          <w:rFonts w:ascii="Times New Roman" w:hAnsi="Times New Roman" w:cs="Times New Roman"/>
          <w:sz w:val="20"/>
        </w:rPr>
        <w:t xml:space="preserve"> The AI system had a very high AUC for detecting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>neuromas. The deep neural network shows great promise in identifying micro</w:t>
      </w:r>
      <w:r>
        <w:rPr>
          <w:rFonts w:ascii="Times New Roman" w:hAnsi="Times New Roman" w:cs="Times New Roman"/>
          <w:sz w:val="20"/>
        </w:rPr>
        <w:t>-</w:t>
      </w:r>
      <w:r w:rsidRPr="006A6956">
        <w:rPr>
          <w:rFonts w:ascii="Times New Roman" w:hAnsi="Times New Roman" w:cs="Times New Roman"/>
          <w:sz w:val="20"/>
        </w:rPr>
        <w:t>neuromas associated with NCP, allowing for the standardization of IVCM image analysis. Our study suggests that artificial intelligence can rapidly evaluate IVCM images, while maintaining a high degree of accuracy.</w:t>
      </w:r>
    </w:p>
    <w:p w:rsidR="006A6956" w:rsidRPr="006A6956" w:rsidRDefault="006A6956" w:rsidP="006A6956">
      <w:pPr>
        <w:rPr>
          <w:rFonts w:ascii="Times New Roman" w:hAnsi="Times New Roman" w:cs="Times New Roman"/>
          <w:b/>
          <w:sz w:val="24"/>
        </w:rPr>
      </w:pPr>
      <w:r w:rsidRPr="006A6956">
        <w:rPr>
          <w:rFonts w:ascii="Times New Roman" w:hAnsi="Times New Roman" w:cs="Times New Roman"/>
          <w:b/>
          <w:sz w:val="24"/>
        </w:rPr>
        <w:t xml:space="preserve">Biography </w:t>
      </w:r>
    </w:p>
    <w:p w:rsidR="006A6956" w:rsidRPr="006A6956" w:rsidRDefault="006A6956" w:rsidP="006A6956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A6956">
        <w:rPr>
          <w:rFonts w:ascii="Times New Roman" w:hAnsi="Times New Roman" w:cs="Times New Roman"/>
          <w:sz w:val="20"/>
        </w:rPr>
        <w:t>Pedram</w:t>
      </w:r>
      <w:proofErr w:type="spellEnd"/>
      <w:r w:rsidRPr="006A695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A6956">
        <w:rPr>
          <w:rFonts w:ascii="Times New Roman" w:hAnsi="Times New Roman" w:cs="Times New Roman"/>
          <w:sz w:val="20"/>
        </w:rPr>
        <w:t>Hamrah</w:t>
      </w:r>
      <w:proofErr w:type="spellEnd"/>
      <w:r w:rsidRPr="006A6956">
        <w:rPr>
          <w:rFonts w:ascii="Times New Roman" w:hAnsi="Times New Roman" w:cs="Times New Roman"/>
          <w:sz w:val="20"/>
        </w:rPr>
        <w:t xml:space="preserve"> is a clinician-scientist focusing his research on </w:t>
      </w:r>
      <w:r w:rsidRPr="006A6956">
        <w:rPr>
          <w:rFonts w:ascii="Times New Roman" w:hAnsi="Times New Roman" w:cs="Times New Roman"/>
          <w:sz w:val="20"/>
        </w:rPr>
        <w:t xml:space="preserve">Neuropathic Corneal Pain </w:t>
      </w:r>
      <w:r w:rsidRPr="006A6956">
        <w:rPr>
          <w:rFonts w:ascii="Times New Roman" w:hAnsi="Times New Roman" w:cs="Times New Roman"/>
          <w:sz w:val="20"/>
        </w:rPr>
        <w:t xml:space="preserve">(NCP), </w:t>
      </w:r>
      <w:proofErr w:type="spellStart"/>
      <w:r w:rsidRPr="006A6956">
        <w:rPr>
          <w:rFonts w:ascii="Times New Roman" w:hAnsi="Times New Roman" w:cs="Times New Roman"/>
          <w:sz w:val="20"/>
        </w:rPr>
        <w:t>Neurotrophic</w:t>
      </w:r>
      <w:proofErr w:type="spellEnd"/>
      <w:r w:rsidRPr="006A695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A6956">
        <w:rPr>
          <w:rFonts w:ascii="Times New Roman" w:hAnsi="Times New Roman" w:cs="Times New Roman"/>
          <w:sz w:val="20"/>
        </w:rPr>
        <w:t>Keratopathy</w:t>
      </w:r>
      <w:proofErr w:type="spellEnd"/>
      <w:r w:rsidRPr="006A6956">
        <w:rPr>
          <w:rFonts w:ascii="Times New Roman" w:hAnsi="Times New Roman" w:cs="Times New Roman"/>
          <w:sz w:val="20"/>
        </w:rPr>
        <w:t xml:space="preserve"> </w:t>
      </w:r>
      <w:r w:rsidRPr="006A6956">
        <w:rPr>
          <w:rFonts w:ascii="Times New Roman" w:hAnsi="Times New Roman" w:cs="Times New Roman"/>
          <w:sz w:val="20"/>
        </w:rPr>
        <w:t xml:space="preserve">(NK) and dry eye disease. </w:t>
      </w:r>
      <w:r>
        <w:rPr>
          <w:rFonts w:ascii="Times New Roman" w:hAnsi="Times New Roman" w:cs="Times New Roman"/>
          <w:sz w:val="20"/>
        </w:rPr>
        <w:t>He</w:t>
      </w:r>
      <w:r w:rsidRPr="006A6956">
        <w:rPr>
          <w:rFonts w:ascii="Times New Roman" w:hAnsi="Times New Roman" w:cs="Times New Roman"/>
          <w:sz w:val="20"/>
        </w:rPr>
        <w:t xml:space="preserve"> trained at </w:t>
      </w:r>
      <w:proofErr w:type="spellStart"/>
      <w:r w:rsidRPr="006A6956">
        <w:rPr>
          <w:rFonts w:ascii="Times New Roman" w:hAnsi="Times New Roman" w:cs="Times New Roman"/>
          <w:sz w:val="20"/>
        </w:rPr>
        <w:t>Schepens</w:t>
      </w:r>
      <w:proofErr w:type="spellEnd"/>
      <w:r w:rsidRPr="006A6956">
        <w:rPr>
          <w:rFonts w:ascii="Times New Roman" w:hAnsi="Times New Roman" w:cs="Times New Roman"/>
          <w:sz w:val="20"/>
        </w:rPr>
        <w:t xml:space="preserve"> Eye Research Institute, Harvard Medical School, where his research resulted in findings that refuted a previous long-standing belief that the cornea is immune privileged due to the absence of bone marrow-derived cells resulting in a paradigm shift in corneal immunology. He has since focused on the area of corneal neuro-immune cross-talk, NCP</w:t>
      </w:r>
      <w:r w:rsidR="000F3EF3">
        <w:rPr>
          <w:rFonts w:ascii="Times New Roman" w:hAnsi="Times New Roman" w:cs="Times New Roman"/>
          <w:sz w:val="20"/>
        </w:rPr>
        <w:t xml:space="preserve"> and</w:t>
      </w:r>
      <w:r w:rsidRPr="006A6956">
        <w:rPr>
          <w:rFonts w:ascii="Times New Roman" w:hAnsi="Times New Roman" w:cs="Times New Roman"/>
          <w:sz w:val="20"/>
        </w:rPr>
        <w:t xml:space="preserve"> NK</w:t>
      </w:r>
      <w:r w:rsidR="000F3EF3">
        <w:rPr>
          <w:rFonts w:ascii="Times New Roman" w:hAnsi="Times New Roman" w:cs="Times New Roman"/>
          <w:sz w:val="20"/>
        </w:rPr>
        <w:t xml:space="preserve"> and</w:t>
      </w:r>
      <w:r w:rsidRPr="006A6956">
        <w:rPr>
          <w:rFonts w:ascii="Times New Roman" w:hAnsi="Times New Roman" w:cs="Times New Roman"/>
          <w:sz w:val="20"/>
        </w:rPr>
        <w:t xml:space="preserve"> has been spearheading diagnosis and treatment of NCP. His research has been supported by numerous NIH, foundation and industry grants. He has authored over 170 peer-reviewed articles</w:t>
      </w:r>
      <w:r w:rsidR="000F3EF3">
        <w:rPr>
          <w:rFonts w:ascii="Times New Roman" w:hAnsi="Times New Roman" w:cs="Times New Roman"/>
          <w:sz w:val="20"/>
        </w:rPr>
        <w:t xml:space="preserve"> and</w:t>
      </w:r>
      <w:r w:rsidRPr="006A6956">
        <w:rPr>
          <w:rFonts w:ascii="Times New Roman" w:hAnsi="Times New Roman" w:cs="Times New Roman"/>
          <w:sz w:val="20"/>
        </w:rPr>
        <w:t xml:space="preserve"> has been the recipient of numerous awards, including the </w:t>
      </w:r>
      <w:proofErr w:type="spellStart"/>
      <w:r w:rsidRPr="006A6956">
        <w:rPr>
          <w:rFonts w:ascii="Times New Roman" w:hAnsi="Times New Roman" w:cs="Times New Roman"/>
          <w:sz w:val="20"/>
        </w:rPr>
        <w:t>Claes</w:t>
      </w:r>
      <w:proofErr w:type="spellEnd"/>
      <w:r w:rsidRPr="006A695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A6956">
        <w:rPr>
          <w:rFonts w:ascii="Times New Roman" w:hAnsi="Times New Roman" w:cs="Times New Roman"/>
          <w:sz w:val="20"/>
        </w:rPr>
        <w:t>Dohlman</w:t>
      </w:r>
      <w:proofErr w:type="spellEnd"/>
      <w:r w:rsidRPr="006A6956">
        <w:rPr>
          <w:rFonts w:ascii="Times New Roman" w:hAnsi="Times New Roman" w:cs="Times New Roman"/>
          <w:sz w:val="20"/>
        </w:rPr>
        <w:t xml:space="preserve"> Society Award, the Senior Achievement Award from the American Academy of Ophthalmology and the was awarded Gold Fellow at the Association for Research in Vision and Ophthalmology.</w:t>
      </w:r>
      <w:bookmarkEnd w:id="0"/>
    </w:p>
    <w:sectPr w:rsidR="006A6956" w:rsidRPr="006A6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56"/>
    <w:rsid w:val="000F3EF3"/>
    <w:rsid w:val="0032354D"/>
    <w:rsid w:val="00474203"/>
    <w:rsid w:val="00535872"/>
    <w:rsid w:val="006A6956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9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9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2023-02-25T06:32:00Z</dcterms:created>
  <dcterms:modified xsi:type="dcterms:W3CDTF">2023-02-25T06:46:00Z</dcterms:modified>
</cp:coreProperties>
</file>