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53178">
      <w:pPr>
        <w:rPr>
          <w:rFonts w:ascii="Times New Roman" w:hAnsi="Times New Roman" w:cs="Times New Roman"/>
          <w:b/>
          <w:sz w:val="32"/>
        </w:rPr>
      </w:pPr>
      <w:commentRangeStart w:id="0"/>
      <w:r w:rsidRPr="00C53178">
        <w:rPr>
          <w:rFonts w:ascii="Times New Roman" w:hAnsi="Times New Roman" w:cs="Times New Roman"/>
          <w:b/>
          <w:sz w:val="32"/>
        </w:rPr>
        <w:t xml:space="preserve">Changes in </w:t>
      </w:r>
      <w:proofErr w:type="spellStart"/>
      <w:r w:rsidRPr="00C53178">
        <w:rPr>
          <w:rFonts w:ascii="Times New Roman" w:hAnsi="Times New Roman" w:cs="Times New Roman"/>
          <w:b/>
          <w:sz w:val="32"/>
        </w:rPr>
        <w:t>keratometry</w:t>
      </w:r>
      <w:proofErr w:type="spellEnd"/>
      <w:r w:rsidRPr="00C53178">
        <w:rPr>
          <w:rFonts w:ascii="Times New Roman" w:hAnsi="Times New Roman" w:cs="Times New Roman"/>
          <w:b/>
          <w:sz w:val="32"/>
        </w:rPr>
        <w:t xml:space="preserve"> and refractive status pre and post </w:t>
      </w:r>
      <w:proofErr w:type="spellStart"/>
      <w:r w:rsidRPr="00C53178">
        <w:rPr>
          <w:rFonts w:ascii="Times New Roman" w:hAnsi="Times New Roman" w:cs="Times New Roman"/>
          <w:b/>
          <w:sz w:val="32"/>
        </w:rPr>
        <w:t>pterygium</w:t>
      </w:r>
      <w:proofErr w:type="spellEnd"/>
      <w:r w:rsidRPr="00C53178">
        <w:rPr>
          <w:rFonts w:ascii="Times New Roman" w:hAnsi="Times New Roman" w:cs="Times New Roman"/>
          <w:b/>
          <w:sz w:val="32"/>
        </w:rPr>
        <w:t xml:space="preserve"> surgery</w:t>
      </w:r>
      <w:commentRangeEnd w:id="0"/>
      <w:r w:rsidR="009278B5">
        <w:rPr>
          <w:rStyle w:val="CommentReference"/>
        </w:rPr>
        <w:commentReference w:id="0"/>
      </w:r>
    </w:p>
    <w:p w:rsidR="00C53178" w:rsidRDefault="00C53178">
      <w:pPr>
        <w:rPr>
          <w:rFonts w:ascii="Times New Roman" w:hAnsi="Times New Roman" w:cs="Times New Roman"/>
          <w:sz w:val="24"/>
        </w:rPr>
      </w:pPr>
      <w:proofErr w:type="spellStart"/>
      <w:r w:rsidRPr="00C53178">
        <w:rPr>
          <w:rFonts w:ascii="Times New Roman" w:hAnsi="Times New Roman" w:cs="Times New Roman"/>
          <w:sz w:val="24"/>
        </w:rPr>
        <w:t>Abdi</w:t>
      </w:r>
      <w:proofErr w:type="spellEnd"/>
      <w:r w:rsidRPr="00C53178">
        <w:rPr>
          <w:rFonts w:ascii="Times New Roman" w:hAnsi="Times New Roman" w:cs="Times New Roman"/>
          <w:sz w:val="24"/>
        </w:rPr>
        <w:t xml:space="preserve"> </w:t>
      </w:r>
      <w:proofErr w:type="spellStart"/>
      <w:r w:rsidRPr="00C53178">
        <w:rPr>
          <w:rFonts w:ascii="Times New Roman" w:hAnsi="Times New Roman" w:cs="Times New Roman"/>
          <w:sz w:val="24"/>
        </w:rPr>
        <w:t>Rhizlane</w:t>
      </w:r>
      <w:proofErr w:type="spellEnd"/>
    </w:p>
    <w:p w:rsidR="00C53178" w:rsidRPr="00C53178" w:rsidRDefault="00C53178">
      <w:pPr>
        <w:rPr>
          <w:rFonts w:ascii="Times New Roman" w:hAnsi="Times New Roman" w:cs="Times New Roman"/>
        </w:rPr>
      </w:pPr>
      <w:r w:rsidRPr="00C53178">
        <w:rPr>
          <w:rFonts w:ascii="Times New Roman" w:hAnsi="Times New Roman" w:cs="Times New Roman"/>
        </w:rPr>
        <w:t>Mohamed I University, Morocco</w:t>
      </w:r>
    </w:p>
    <w:p w:rsidR="00C53178" w:rsidRPr="00C53178" w:rsidRDefault="00C53178" w:rsidP="00C53178">
      <w:pPr>
        <w:jc w:val="center"/>
        <w:rPr>
          <w:rFonts w:ascii="Times New Roman" w:hAnsi="Times New Roman" w:cs="Times New Roman"/>
          <w:b/>
          <w:sz w:val="24"/>
        </w:rPr>
      </w:pPr>
      <w:r w:rsidRPr="00C53178">
        <w:rPr>
          <w:rFonts w:ascii="Times New Roman" w:hAnsi="Times New Roman" w:cs="Times New Roman"/>
          <w:b/>
          <w:sz w:val="24"/>
        </w:rPr>
        <w:t>Abstr</w:t>
      </w:r>
      <w:bookmarkStart w:id="1" w:name="_GoBack"/>
      <w:bookmarkEnd w:id="1"/>
      <w:r w:rsidRPr="00C53178">
        <w:rPr>
          <w:rFonts w:ascii="Times New Roman" w:hAnsi="Times New Roman" w:cs="Times New Roman"/>
          <w:b/>
          <w:sz w:val="24"/>
        </w:rPr>
        <w:t>act</w:t>
      </w:r>
    </w:p>
    <w:p w:rsidR="00C53178" w:rsidRPr="00C53178" w:rsidRDefault="00C53178" w:rsidP="00C53178">
      <w:pPr>
        <w:jc w:val="both"/>
        <w:rPr>
          <w:rFonts w:ascii="Times New Roman" w:hAnsi="Times New Roman" w:cs="Times New Roman"/>
          <w:sz w:val="20"/>
        </w:rPr>
      </w:pPr>
      <w:r w:rsidRPr="00C53178">
        <w:rPr>
          <w:rFonts w:ascii="Times New Roman" w:hAnsi="Times New Roman" w:cs="Times New Roman"/>
          <w:b/>
          <w:sz w:val="20"/>
        </w:rPr>
        <w:t>Purpose:</w:t>
      </w:r>
      <w:r w:rsidRPr="00C53178">
        <w:rPr>
          <w:rFonts w:ascii="Times New Roman" w:hAnsi="Times New Roman" w:cs="Times New Roman"/>
          <w:sz w:val="20"/>
        </w:rPr>
        <w:t xml:space="preserve"> To study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induced astigmatism. In this study, we have analyzed our results of refractive status of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patient after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excision surgery. Up till now we have seen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induced astigmatism but with the help of this study we would like to find out refractive status of patient post operatively which will help in refractive cataract surgery of patient having both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and cataract.</w:t>
      </w:r>
    </w:p>
    <w:p w:rsidR="00C53178" w:rsidRDefault="00C53178" w:rsidP="00C53178">
      <w:pPr>
        <w:jc w:val="both"/>
        <w:rPr>
          <w:rFonts w:ascii="Times New Roman" w:hAnsi="Times New Roman" w:cs="Times New Roman"/>
          <w:sz w:val="20"/>
        </w:rPr>
      </w:pPr>
      <w:r w:rsidRPr="00C53178">
        <w:rPr>
          <w:rFonts w:ascii="Times New Roman" w:hAnsi="Times New Roman" w:cs="Times New Roman"/>
          <w:b/>
          <w:sz w:val="20"/>
        </w:rPr>
        <w:t xml:space="preserve">Materials and </w:t>
      </w:r>
      <w:r w:rsidRPr="00C53178">
        <w:rPr>
          <w:rFonts w:ascii="Times New Roman" w:hAnsi="Times New Roman" w:cs="Times New Roman"/>
          <w:b/>
          <w:sz w:val="20"/>
        </w:rPr>
        <w:t>methods</w:t>
      </w:r>
      <w:r w:rsidRPr="00C53178">
        <w:rPr>
          <w:rFonts w:ascii="Times New Roman" w:hAnsi="Times New Roman" w:cs="Times New Roman"/>
          <w:b/>
          <w:sz w:val="20"/>
        </w:rPr>
        <w:t>:</w:t>
      </w:r>
      <w:r w:rsidRPr="00C53178">
        <w:rPr>
          <w:rFonts w:ascii="Times New Roman" w:hAnsi="Times New Roman" w:cs="Times New Roman"/>
          <w:sz w:val="20"/>
        </w:rPr>
        <w:t xml:space="preserve"> Descriptive study was undertaken of 50 cases of patients diagnosed to have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induced astigmatism. Patients were explained about the study after which written and informed consent was taken about their participation in the study. Demographic factors like age, sex, occupation and address were recorded. Complete ophthalmic and medical history was taken, Visual acuity using </w:t>
      </w:r>
      <w:proofErr w:type="spellStart"/>
      <w:r w:rsidRPr="00C53178">
        <w:rPr>
          <w:rFonts w:ascii="Times New Roman" w:hAnsi="Times New Roman" w:cs="Times New Roman"/>
          <w:sz w:val="20"/>
        </w:rPr>
        <w:t>Snellen’s</w:t>
      </w:r>
      <w:proofErr w:type="spellEnd"/>
      <w:r w:rsidRPr="00C53178">
        <w:rPr>
          <w:rFonts w:ascii="Times New Roman" w:hAnsi="Times New Roman" w:cs="Times New Roman"/>
          <w:sz w:val="20"/>
        </w:rPr>
        <w:t xml:space="preserve"> chart, Refractive status was deduced.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induced astigmatism which </w:t>
      </w:r>
      <w:r w:rsidR="009278B5" w:rsidRPr="00C53178">
        <w:rPr>
          <w:rFonts w:ascii="Times New Roman" w:hAnsi="Times New Roman" w:cs="Times New Roman"/>
          <w:sz w:val="20"/>
        </w:rPr>
        <w:t>was</w:t>
      </w:r>
      <w:r w:rsidRPr="00C53178">
        <w:rPr>
          <w:rFonts w:ascii="Times New Roman" w:hAnsi="Times New Roman" w:cs="Times New Roman"/>
          <w:sz w:val="20"/>
        </w:rPr>
        <w:t xml:space="preserve"> operated by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excision and </w:t>
      </w:r>
      <w:proofErr w:type="spellStart"/>
      <w:r w:rsidRPr="00C53178">
        <w:rPr>
          <w:rFonts w:ascii="Times New Roman" w:hAnsi="Times New Roman" w:cs="Times New Roman"/>
          <w:sz w:val="20"/>
        </w:rPr>
        <w:t>conjuctival</w:t>
      </w:r>
      <w:proofErr w:type="spellEnd"/>
      <w:r w:rsidRPr="00C53178">
        <w:rPr>
          <w:rFonts w:ascii="Times New Roman" w:hAnsi="Times New Roman" w:cs="Times New Roman"/>
          <w:sz w:val="20"/>
        </w:rPr>
        <w:t xml:space="preserve"> </w:t>
      </w:r>
      <w:proofErr w:type="spellStart"/>
      <w:r w:rsidRPr="00C53178">
        <w:rPr>
          <w:rFonts w:ascii="Times New Roman" w:hAnsi="Times New Roman" w:cs="Times New Roman"/>
          <w:sz w:val="20"/>
        </w:rPr>
        <w:t>autograf</w:t>
      </w:r>
      <w:r>
        <w:rPr>
          <w:rFonts w:ascii="Times New Roman" w:hAnsi="Times New Roman" w:cs="Times New Roman"/>
          <w:sz w:val="20"/>
        </w:rPr>
        <w:t>t</w:t>
      </w:r>
      <w:proofErr w:type="spellEnd"/>
      <w:r>
        <w:rPr>
          <w:rFonts w:ascii="Times New Roman" w:hAnsi="Times New Roman" w:cs="Times New Roman"/>
          <w:sz w:val="20"/>
        </w:rPr>
        <w:t xml:space="preserve"> </w:t>
      </w:r>
      <w:r w:rsidRPr="00C53178">
        <w:rPr>
          <w:rFonts w:ascii="Times New Roman" w:hAnsi="Times New Roman" w:cs="Times New Roman"/>
          <w:sz w:val="20"/>
        </w:rPr>
        <w:t xml:space="preserve">with suture. Patients were examined on </w:t>
      </w:r>
      <w:r w:rsidRPr="00C53178">
        <w:rPr>
          <w:rFonts w:ascii="Times New Roman" w:hAnsi="Times New Roman" w:cs="Times New Roman"/>
          <w:sz w:val="20"/>
        </w:rPr>
        <w:t>post-operative</w:t>
      </w:r>
      <w:r w:rsidRPr="00C53178">
        <w:rPr>
          <w:rFonts w:ascii="Times New Roman" w:hAnsi="Times New Roman" w:cs="Times New Roman"/>
          <w:sz w:val="20"/>
        </w:rPr>
        <w:t xml:space="preserve"> day 1,7,21 for refractive status where the refractive status of patients with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pre-operative and </w:t>
      </w:r>
      <w:r w:rsidRPr="00C53178">
        <w:rPr>
          <w:rFonts w:ascii="Times New Roman" w:hAnsi="Times New Roman" w:cs="Times New Roman"/>
          <w:sz w:val="20"/>
        </w:rPr>
        <w:t>post-operative</w:t>
      </w:r>
      <w:r w:rsidRPr="00C53178">
        <w:rPr>
          <w:rFonts w:ascii="Times New Roman" w:hAnsi="Times New Roman" w:cs="Times New Roman"/>
          <w:sz w:val="20"/>
        </w:rPr>
        <w:t xml:space="preserve"> with </w:t>
      </w:r>
      <w:proofErr w:type="spellStart"/>
      <w:r w:rsidRPr="00C53178">
        <w:rPr>
          <w:rFonts w:ascii="Times New Roman" w:hAnsi="Times New Roman" w:cs="Times New Roman"/>
          <w:sz w:val="20"/>
        </w:rPr>
        <w:t>conjun</w:t>
      </w:r>
      <w:r>
        <w:rPr>
          <w:rFonts w:ascii="Times New Roman" w:hAnsi="Times New Roman" w:cs="Times New Roman"/>
          <w:sz w:val="20"/>
        </w:rPr>
        <w:t>ctival</w:t>
      </w:r>
      <w:proofErr w:type="spellEnd"/>
      <w:r>
        <w:rPr>
          <w:rFonts w:ascii="Times New Roman" w:hAnsi="Times New Roman" w:cs="Times New Roman"/>
          <w:sz w:val="20"/>
        </w:rPr>
        <w:t xml:space="preserve"> </w:t>
      </w:r>
      <w:proofErr w:type="spellStart"/>
      <w:r>
        <w:rPr>
          <w:rFonts w:ascii="Times New Roman" w:hAnsi="Times New Roman" w:cs="Times New Roman"/>
          <w:sz w:val="20"/>
        </w:rPr>
        <w:t>autograft</w:t>
      </w:r>
      <w:proofErr w:type="spellEnd"/>
      <w:r>
        <w:rPr>
          <w:rFonts w:ascii="Times New Roman" w:hAnsi="Times New Roman" w:cs="Times New Roman"/>
          <w:sz w:val="20"/>
        </w:rPr>
        <w:t xml:space="preserve"> with suture. </w:t>
      </w:r>
    </w:p>
    <w:p w:rsidR="00C53178" w:rsidRPr="00C53178" w:rsidRDefault="00C53178" w:rsidP="00C53178">
      <w:pPr>
        <w:jc w:val="both"/>
        <w:rPr>
          <w:rFonts w:ascii="Times New Roman" w:hAnsi="Times New Roman" w:cs="Times New Roman"/>
          <w:sz w:val="20"/>
        </w:rPr>
      </w:pPr>
      <w:r w:rsidRPr="00C53178">
        <w:rPr>
          <w:rFonts w:ascii="Times New Roman" w:hAnsi="Times New Roman" w:cs="Times New Roman"/>
          <w:b/>
          <w:sz w:val="20"/>
        </w:rPr>
        <w:t>Result:</w:t>
      </w:r>
      <w:r w:rsidRPr="00C53178">
        <w:rPr>
          <w:rFonts w:ascii="Times New Roman" w:hAnsi="Times New Roman" w:cs="Times New Roman"/>
          <w:sz w:val="20"/>
        </w:rPr>
        <w:t xml:space="preserve"> There was significant difference was seen in mean KV and KH pre-operatively, on </w:t>
      </w:r>
      <w:r w:rsidRPr="00C53178">
        <w:rPr>
          <w:rFonts w:ascii="Times New Roman" w:hAnsi="Times New Roman" w:cs="Times New Roman"/>
          <w:sz w:val="20"/>
        </w:rPr>
        <w:t>post-operative</w:t>
      </w:r>
      <w:r w:rsidRPr="00C53178">
        <w:rPr>
          <w:rFonts w:ascii="Times New Roman" w:hAnsi="Times New Roman" w:cs="Times New Roman"/>
          <w:sz w:val="20"/>
        </w:rPr>
        <w:t xml:space="preserve"> day 1 after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excision surgery with </w:t>
      </w:r>
      <w:proofErr w:type="spellStart"/>
      <w:r w:rsidRPr="00C53178">
        <w:rPr>
          <w:rFonts w:ascii="Times New Roman" w:hAnsi="Times New Roman" w:cs="Times New Roman"/>
          <w:sz w:val="20"/>
        </w:rPr>
        <w:t>conjunctival</w:t>
      </w:r>
      <w:proofErr w:type="spellEnd"/>
      <w:r w:rsidRPr="00C53178">
        <w:rPr>
          <w:rFonts w:ascii="Times New Roman" w:hAnsi="Times New Roman" w:cs="Times New Roman"/>
          <w:sz w:val="20"/>
        </w:rPr>
        <w:t xml:space="preserve"> </w:t>
      </w:r>
      <w:proofErr w:type="spellStart"/>
      <w:r w:rsidRPr="00C53178">
        <w:rPr>
          <w:rFonts w:ascii="Times New Roman" w:hAnsi="Times New Roman" w:cs="Times New Roman"/>
          <w:sz w:val="20"/>
        </w:rPr>
        <w:t>autograft</w:t>
      </w:r>
      <w:proofErr w:type="spellEnd"/>
      <w:r w:rsidRPr="00C53178">
        <w:rPr>
          <w:rFonts w:ascii="Times New Roman" w:hAnsi="Times New Roman" w:cs="Times New Roman"/>
          <w:sz w:val="20"/>
        </w:rPr>
        <w:t xml:space="preserve"> with or without sut</w:t>
      </w:r>
      <w:r>
        <w:rPr>
          <w:rFonts w:ascii="Times New Roman" w:hAnsi="Times New Roman" w:cs="Times New Roman"/>
          <w:sz w:val="20"/>
        </w:rPr>
        <w:t>ure and on regular follow up (p=</w:t>
      </w:r>
      <w:r w:rsidRPr="00C53178">
        <w:rPr>
          <w:rFonts w:ascii="Times New Roman" w:hAnsi="Times New Roman" w:cs="Times New Roman"/>
          <w:sz w:val="20"/>
        </w:rPr>
        <w:t xml:space="preserve">0.000), such that KV decreases while KH increases following surgery and serial follow up. Mean (KV minus KH) pre-operatively, on </w:t>
      </w:r>
      <w:r w:rsidRPr="00C53178">
        <w:rPr>
          <w:rFonts w:ascii="Times New Roman" w:hAnsi="Times New Roman" w:cs="Times New Roman"/>
          <w:sz w:val="20"/>
        </w:rPr>
        <w:t>post-operative</w:t>
      </w:r>
      <w:r w:rsidRPr="00C53178">
        <w:rPr>
          <w:rFonts w:ascii="Times New Roman" w:hAnsi="Times New Roman" w:cs="Times New Roman"/>
          <w:sz w:val="20"/>
        </w:rPr>
        <w:t xml:space="preserve"> day 1 and on regular follow up w</w:t>
      </w:r>
      <w:r>
        <w:rPr>
          <w:rFonts w:ascii="Times New Roman" w:hAnsi="Times New Roman" w:cs="Times New Roman"/>
          <w:sz w:val="20"/>
        </w:rPr>
        <w:t>as statistically significant (p=</w:t>
      </w:r>
      <w:r w:rsidRPr="00C53178">
        <w:rPr>
          <w:rFonts w:ascii="Times New Roman" w:hAnsi="Times New Roman" w:cs="Times New Roman"/>
          <w:sz w:val="20"/>
        </w:rPr>
        <w:t xml:space="preserve">0.000). (KV minus KH) decreases after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excision surgery with </w:t>
      </w:r>
      <w:proofErr w:type="spellStart"/>
      <w:r w:rsidRPr="00C53178">
        <w:rPr>
          <w:rFonts w:ascii="Times New Roman" w:hAnsi="Times New Roman" w:cs="Times New Roman"/>
          <w:sz w:val="20"/>
        </w:rPr>
        <w:t>conjunctival</w:t>
      </w:r>
      <w:proofErr w:type="spellEnd"/>
      <w:r w:rsidRPr="00C53178">
        <w:rPr>
          <w:rFonts w:ascii="Times New Roman" w:hAnsi="Times New Roman" w:cs="Times New Roman"/>
          <w:sz w:val="20"/>
        </w:rPr>
        <w:t xml:space="preserve"> </w:t>
      </w:r>
      <w:proofErr w:type="spellStart"/>
      <w:r w:rsidRPr="00C53178">
        <w:rPr>
          <w:rFonts w:ascii="Times New Roman" w:hAnsi="Times New Roman" w:cs="Times New Roman"/>
          <w:sz w:val="20"/>
        </w:rPr>
        <w:t>autograft</w:t>
      </w:r>
      <w:proofErr w:type="spellEnd"/>
      <w:r w:rsidRPr="00C53178">
        <w:rPr>
          <w:rFonts w:ascii="Times New Roman" w:hAnsi="Times New Roman" w:cs="Times New Roman"/>
          <w:sz w:val="20"/>
        </w:rPr>
        <w:t xml:space="preserve"> with or without suture. Spherical and Astigmatic error reduces significantly after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excision surgery with </w:t>
      </w:r>
      <w:proofErr w:type="spellStart"/>
      <w:r w:rsidRPr="00C53178">
        <w:rPr>
          <w:rFonts w:ascii="Times New Roman" w:hAnsi="Times New Roman" w:cs="Times New Roman"/>
          <w:sz w:val="20"/>
        </w:rPr>
        <w:t>conjunctival</w:t>
      </w:r>
      <w:proofErr w:type="spellEnd"/>
      <w:r w:rsidRPr="00C53178">
        <w:rPr>
          <w:rFonts w:ascii="Times New Roman" w:hAnsi="Times New Roman" w:cs="Times New Roman"/>
          <w:sz w:val="20"/>
        </w:rPr>
        <w:t xml:space="preserve"> </w:t>
      </w:r>
      <w:proofErr w:type="spellStart"/>
      <w:r w:rsidRPr="00C53178">
        <w:rPr>
          <w:rFonts w:ascii="Times New Roman" w:hAnsi="Times New Roman" w:cs="Times New Roman"/>
          <w:sz w:val="20"/>
        </w:rPr>
        <w:t>autograft</w:t>
      </w:r>
      <w:proofErr w:type="spellEnd"/>
      <w:r w:rsidRPr="00C53178">
        <w:rPr>
          <w:rFonts w:ascii="Times New Roman" w:hAnsi="Times New Roman" w:cs="Times New Roman"/>
          <w:sz w:val="20"/>
        </w:rPr>
        <w:t xml:space="preserve"> with or without suture</w:t>
      </w:r>
      <w:r>
        <w:rPr>
          <w:rFonts w:ascii="Times New Roman" w:hAnsi="Times New Roman" w:cs="Times New Roman"/>
          <w:sz w:val="20"/>
        </w:rPr>
        <w:t xml:space="preserve"> (p=</w:t>
      </w:r>
      <w:r w:rsidRPr="00C53178">
        <w:rPr>
          <w:rFonts w:ascii="Times New Roman" w:hAnsi="Times New Roman" w:cs="Times New Roman"/>
          <w:sz w:val="20"/>
        </w:rPr>
        <w:t>0.000).</w:t>
      </w:r>
    </w:p>
    <w:p w:rsidR="00C53178" w:rsidRDefault="00C53178" w:rsidP="00C53178">
      <w:pPr>
        <w:jc w:val="both"/>
        <w:rPr>
          <w:rFonts w:ascii="Times New Roman" w:hAnsi="Times New Roman" w:cs="Times New Roman"/>
          <w:sz w:val="20"/>
        </w:rPr>
      </w:pPr>
      <w:r w:rsidRPr="00C53178">
        <w:rPr>
          <w:rFonts w:ascii="Times New Roman" w:hAnsi="Times New Roman" w:cs="Times New Roman"/>
          <w:b/>
          <w:sz w:val="20"/>
        </w:rPr>
        <w:t>Conclusion:</w:t>
      </w:r>
      <w:r w:rsidRPr="00C53178">
        <w:rPr>
          <w:rFonts w:ascii="Times New Roman" w:hAnsi="Times New Roman" w:cs="Times New Roman"/>
          <w:sz w:val="20"/>
        </w:rPr>
        <w:t xml:space="preserve">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leads to significant high corneal astigmatism, which hampers vision of the patient.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causes horizontal meridian flattening (KH). We concluded that,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causes simple myopic with the rule type of astigmatism and compound </w:t>
      </w:r>
      <w:proofErr w:type="spellStart"/>
      <w:r w:rsidRPr="00C53178">
        <w:rPr>
          <w:rFonts w:ascii="Times New Roman" w:hAnsi="Times New Roman" w:cs="Times New Roman"/>
          <w:sz w:val="20"/>
        </w:rPr>
        <w:t>hypermetropic</w:t>
      </w:r>
      <w:proofErr w:type="spellEnd"/>
      <w:r w:rsidRPr="00C53178">
        <w:rPr>
          <w:rFonts w:ascii="Times New Roman" w:hAnsi="Times New Roman" w:cs="Times New Roman"/>
          <w:sz w:val="20"/>
        </w:rPr>
        <w:t xml:space="preserve"> and myopic astigmatism type of refractive error. With the rule astigmatism was most common pre-operatively. There is drastic changes in </w:t>
      </w:r>
      <w:proofErr w:type="spellStart"/>
      <w:r w:rsidRPr="00C53178">
        <w:rPr>
          <w:rFonts w:ascii="Times New Roman" w:hAnsi="Times New Roman" w:cs="Times New Roman"/>
          <w:sz w:val="20"/>
        </w:rPr>
        <w:t>keratometry</w:t>
      </w:r>
      <w:proofErr w:type="spellEnd"/>
      <w:r w:rsidRPr="00C53178">
        <w:rPr>
          <w:rFonts w:ascii="Times New Roman" w:hAnsi="Times New Roman" w:cs="Times New Roman"/>
          <w:sz w:val="20"/>
        </w:rPr>
        <w:t xml:space="preserve"> readings pre-operatively and </w:t>
      </w:r>
      <w:r w:rsidRPr="00C53178">
        <w:rPr>
          <w:rFonts w:ascii="Times New Roman" w:hAnsi="Times New Roman" w:cs="Times New Roman"/>
          <w:sz w:val="20"/>
        </w:rPr>
        <w:t>post-surgical</w:t>
      </w:r>
      <w:r w:rsidRPr="00C53178">
        <w:rPr>
          <w:rFonts w:ascii="Times New Roman" w:hAnsi="Times New Roman" w:cs="Times New Roman"/>
          <w:sz w:val="20"/>
        </w:rPr>
        <w:t xml:space="preserve"> excision of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tissue. Overall, after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excision surgery most of the patients had no refractive error except simple myopic type of refractive error. After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excision surgery astigmatism was reduced, in compound astigmatic type of refractive error. There is definite change in refractive status in </w:t>
      </w:r>
      <w:proofErr w:type="spellStart"/>
      <w:r w:rsidRPr="00C53178">
        <w:rPr>
          <w:rFonts w:ascii="Times New Roman" w:hAnsi="Times New Roman" w:cs="Times New Roman"/>
          <w:sz w:val="20"/>
        </w:rPr>
        <w:t>pterygiyum</w:t>
      </w:r>
      <w:proofErr w:type="spellEnd"/>
      <w:r w:rsidRPr="00C53178">
        <w:rPr>
          <w:rFonts w:ascii="Times New Roman" w:hAnsi="Times New Roman" w:cs="Times New Roman"/>
          <w:sz w:val="20"/>
        </w:rPr>
        <w:t xml:space="preserve"> post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surgery so with this study I would like to deduce that, to get </w:t>
      </w:r>
      <w:proofErr w:type="spellStart"/>
      <w:r w:rsidRPr="00C53178">
        <w:rPr>
          <w:rFonts w:ascii="Times New Roman" w:hAnsi="Times New Roman" w:cs="Times New Roman"/>
          <w:sz w:val="20"/>
        </w:rPr>
        <w:t>emmetropic</w:t>
      </w:r>
      <w:proofErr w:type="spellEnd"/>
      <w:r w:rsidRPr="00C53178">
        <w:rPr>
          <w:rFonts w:ascii="Times New Roman" w:hAnsi="Times New Roman" w:cs="Times New Roman"/>
          <w:sz w:val="20"/>
        </w:rPr>
        <w:t xml:space="preserve"> status for cataract surgery or refractive cataract surgery </w:t>
      </w:r>
      <w:proofErr w:type="spellStart"/>
      <w:r w:rsidRPr="00C53178">
        <w:rPr>
          <w:rFonts w:ascii="Times New Roman" w:hAnsi="Times New Roman" w:cs="Times New Roman"/>
          <w:sz w:val="20"/>
        </w:rPr>
        <w:t>pterygium</w:t>
      </w:r>
      <w:proofErr w:type="spellEnd"/>
      <w:r w:rsidRPr="00C53178">
        <w:rPr>
          <w:rFonts w:ascii="Times New Roman" w:hAnsi="Times New Roman" w:cs="Times New Roman"/>
          <w:sz w:val="20"/>
        </w:rPr>
        <w:t xml:space="preserve"> tissue excision should be done.</w:t>
      </w:r>
    </w:p>
    <w:p w:rsidR="00C53178" w:rsidRPr="00C53178" w:rsidRDefault="00C53178" w:rsidP="00C53178">
      <w:pPr>
        <w:rPr>
          <w:rFonts w:ascii="Times New Roman" w:hAnsi="Times New Roman" w:cs="Times New Roman"/>
          <w:b/>
          <w:sz w:val="24"/>
        </w:rPr>
      </w:pPr>
      <w:r w:rsidRPr="00C53178">
        <w:rPr>
          <w:rFonts w:ascii="Times New Roman" w:hAnsi="Times New Roman" w:cs="Times New Roman"/>
          <w:b/>
          <w:sz w:val="24"/>
        </w:rPr>
        <w:t xml:space="preserve">Biography </w:t>
      </w:r>
    </w:p>
    <w:p w:rsidR="00C53178" w:rsidRPr="00C53178" w:rsidRDefault="00C53178" w:rsidP="00C53178">
      <w:pPr>
        <w:jc w:val="both"/>
        <w:rPr>
          <w:rFonts w:ascii="Times New Roman" w:hAnsi="Times New Roman" w:cs="Times New Roman"/>
          <w:sz w:val="20"/>
        </w:rPr>
      </w:pPr>
      <w:proofErr w:type="spellStart"/>
      <w:r w:rsidRPr="00C53178">
        <w:rPr>
          <w:rFonts w:ascii="Times New Roman" w:hAnsi="Times New Roman" w:cs="Times New Roman"/>
          <w:sz w:val="20"/>
        </w:rPr>
        <w:t>Abdi</w:t>
      </w:r>
      <w:proofErr w:type="spellEnd"/>
      <w:r w:rsidRPr="00C53178">
        <w:rPr>
          <w:rFonts w:ascii="Times New Roman" w:hAnsi="Times New Roman" w:cs="Times New Roman"/>
          <w:sz w:val="20"/>
        </w:rPr>
        <w:t xml:space="preserve"> </w:t>
      </w:r>
      <w:proofErr w:type="spellStart"/>
      <w:r w:rsidRPr="00C53178">
        <w:rPr>
          <w:rFonts w:ascii="Times New Roman" w:hAnsi="Times New Roman" w:cs="Times New Roman"/>
          <w:sz w:val="20"/>
        </w:rPr>
        <w:t>Rhizlane</w:t>
      </w:r>
      <w:proofErr w:type="spellEnd"/>
      <w:r w:rsidRPr="00C53178">
        <w:rPr>
          <w:rFonts w:ascii="Times New Roman" w:hAnsi="Times New Roman" w:cs="Times New Roman"/>
          <w:sz w:val="20"/>
        </w:rPr>
        <w:t xml:space="preserve"> </w:t>
      </w:r>
      <w:r>
        <w:rPr>
          <w:rFonts w:ascii="Times New Roman" w:hAnsi="Times New Roman" w:cs="Times New Roman"/>
          <w:sz w:val="20"/>
        </w:rPr>
        <w:t xml:space="preserve">has done </w:t>
      </w:r>
      <w:r w:rsidRPr="00C53178">
        <w:rPr>
          <w:rFonts w:ascii="Times New Roman" w:hAnsi="Times New Roman" w:cs="Times New Roman"/>
          <w:sz w:val="20"/>
        </w:rPr>
        <w:t>MD</w:t>
      </w:r>
      <w:r>
        <w:rPr>
          <w:rFonts w:ascii="Times New Roman" w:hAnsi="Times New Roman" w:cs="Times New Roman"/>
          <w:sz w:val="20"/>
        </w:rPr>
        <w:t xml:space="preserve"> in </w:t>
      </w:r>
      <w:r w:rsidRPr="00C53178">
        <w:rPr>
          <w:rFonts w:ascii="Times New Roman" w:hAnsi="Times New Roman" w:cs="Times New Roman"/>
          <w:sz w:val="20"/>
        </w:rPr>
        <w:t>Ophthalmologist</w:t>
      </w:r>
      <w:r>
        <w:rPr>
          <w:rFonts w:ascii="Times New Roman" w:hAnsi="Times New Roman" w:cs="Times New Roman"/>
          <w:sz w:val="20"/>
        </w:rPr>
        <w:t xml:space="preserve">. She is affiliated from </w:t>
      </w:r>
      <w:r w:rsidRPr="00C53178">
        <w:rPr>
          <w:rFonts w:ascii="Times New Roman" w:hAnsi="Times New Roman" w:cs="Times New Roman"/>
          <w:sz w:val="20"/>
        </w:rPr>
        <w:t>Mohamed I University, Morocco</w:t>
      </w:r>
      <w:r>
        <w:rPr>
          <w:rFonts w:ascii="Times New Roman" w:hAnsi="Times New Roman" w:cs="Times New Roman"/>
          <w:sz w:val="20"/>
        </w:rPr>
        <w:t>.</w:t>
      </w:r>
    </w:p>
    <w:sectPr w:rsidR="00C53178" w:rsidRPr="00C5317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1-20T17:10:00Z" w:initials="SS">
    <w:p w:rsidR="009278B5" w:rsidRDefault="009278B5">
      <w:pPr>
        <w:pStyle w:val="CommentText"/>
      </w:pPr>
      <w:r>
        <w:rPr>
          <w:rStyle w:val="CommentReference"/>
        </w:rPr>
        <w:annotationRef/>
      </w:r>
      <w:r>
        <w:t>Rejected as content plagiarized from below link.</w:t>
      </w:r>
    </w:p>
    <w:p w:rsidR="009278B5" w:rsidRDefault="009278B5">
      <w:pPr>
        <w:pStyle w:val="CommentText"/>
      </w:pPr>
    </w:p>
    <w:p w:rsidR="009278B5" w:rsidRDefault="009278B5">
      <w:pPr>
        <w:pStyle w:val="CommentText"/>
      </w:pPr>
      <w:hyperlink r:id="rId1" w:history="1">
        <w:r w:rsidRPr="009F6DD9">
          <w:rPr>
            <w:rStyle w:val="Hyperlink"/>
          </w:rPr>
          <w:t>https://www.ijooo.org/html-article/10374</w:t>
        </w:r>
      </w:hyperlink>
    </w:p>
    <w:p w:rsidR="009278B5" w:rsidRDefault="009278B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178"/>
    <w:rsid w:val="00474203"/>
    <w:rsid w:val="00535872"/>
    <w:rsid w:val="00924B33"/>
    <w:rsid w:val="009278B5"/>
    <w:rsid w:val="00C53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278B5"/>
    <w:rPr>
      <w:sz w:val="16"/>
      <w:szCs w:val="16"/>
    </w:rPr>
  </w:style>
  <w:style w:type="paragraph" w:styleId="CommentText">
    <w:name w:val="annotation text"/>
    <w:basedOn w:val="Normal"/>
    <w:link w:val="CommentTextChar"/>
    <w:uiPriority w:val="99"/>
    <w:semiHidden/>
    <w:unhideWhenUsed/>
    <w:rsid w:val="009278B5"/>
    <w:pPr>
      <w:spacing w:line="240" w:lineRule="auto"/>
    </w:pPr>
    <w:rPr>
      <w:sz w:val="20"/>
      <w:szCs w:val="20"/>
    </w:rPr>
  </w:style>
  <w:style w:type="character" w:customStyle="1" w:styleId="CommentTextChar">
    <w:name w:val="Comment Text Char"/>
    <w:basedOn w:val="DefaultParagraphFont"/>
    <w:link w:val="CommentText"/>
    <w:uiPriority w:val="99"/>
    <w:semiHidden/>
    <w:rsid w:val="009278B5"/>
    <w:rPr>
      <w:sz w:val="20"/>
      <w:szCs w:val="20"/>
    </w:rPr>
  </w:style>
  <w:style w:type="paragraph" w:styleId="CommentSubject">
    <w:name w:val="annotation subject"/>
    <w:basedOn w:val="CommentText"/>
    <w:next w:val="CommentText"/>
    <w:link w:val="CommentSubjectChar"/>
    <w:uiPriority w:val="99"/>
    <w:semiHidden/>
    <w:unhideWhenUsed/>
    <w:rsid w:val="009278B5"/>
    <w:rPr>
      <w:b/>
      <w:bCs/>
    </w:rPr>
  </w:style>
  <w:style w:type="character" w:customStyle="1" w:styleId="CommentSubjectChar">
    <w:name w:val="Comment Subject Char"/>
    <w:basedOn w:val="CommentTextChar"/>
    <w:link w:val="CommentSubject"/>
    <w:uiPriority w:val="99"/>
    <w:semiHidden/>
    <w:rsid w:val="009278B5"/>
    <w:rPr>
      <w:b/>
      <w:bCs/>
      <w:sz w:val="20"/>
      <w:szCs w:val="20"/>
    </w:rPr>
  </w:style>
  <w:style w:type="paragraph" w:styleId="BalloonText">
    <w:name w:val="Balloon Text"/>
    <w:basedOn w:val="Normal"/>
    <w:link w:val="BalloonTextChar"/>
    <w:uiPriority w:val="99"/>
    <w:semiHidden/>
    <w:unhideWhenUsed/>
    <w:rsid w:val="009278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8B5"/>
    <w:rPr>
      <w:rFonts w:ascii="Tahoma" w:hAnsi="Tahoma" w:cs="Tahoma"/>
      <w:sz w:val="16"/>
      <w:szCs w:val="16"/>
    </w:rPr>
  </w:style>
  <w:style w:type="character" w:styleId="Hyperlink">
    <w:name w:val="Hyperlink"/>
    <w:basedOn w:val="DefaultParagraphFont"/>
    <w:uiPriority w:val="99"/>
    <w:unhideWhenUsed/>
    <w:rsid w:val="009278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278B5"/>
    <w:rPr>
      <w:sz w:val="16"/>
      <w:szCs w:val="16"/>
    </w:rPr>
  </w:style>
  <w:style w:type="paragraph" w:styleId="CommentText">
    <w:name w:val="annotation text"/>
    <w:basedOn w:val="Normal"/>
    <w:link w:val="CommentTextChar"/>
    <w:uiPriority w:val="99"/>
    <w:semiHidden/>
    <w:unhideWhenUsed/>
    <w:rsid w:val="009278B5"/>
    <w:pPr>
      <w:spacing w:line="240" w:lineRule="auto"/>
    </w:pPr>
    <w:rPr>
      <w:sz w:val="20"/>
      <w:szCs w:val="20"/>
    </w:rPr>
  </w:style>
  <w:style w:type="character" w:customStyle="1" w:styleId="CommentTextChar">
    <w:name w:val="Comment Text Char"/>
    <w:basedOn w:val="DefaultParagraphFont"/>
    <w:link w:val="CommentText"/>
    <w:uiPriority w:val="99"/>
    <w:semiHidden/>
    <w:rsid w:val="009278B5"/>
    <w:rPr>
      <w:sz w:val="20"/>
      <w:szCs w:val="20"/>
    </w:rPr>
  </w:style>
  <w:style w:type="paragraph" w:styleId="CommentSubject">
    <w:name w:val="annotation subject"/>
    <w:basedOn w:val="CommentText"/>
    <w:next w:val="CommentText"/>
    <w:link w:val="CommentSubjectChar"/>
    <w:uiPriority w:val="99"/>
    <w:semiHidden/>
    <w:unhideWhenUsed/>
    <w:rsid w:val="009278B5"/>
    <w:rPr>
      <w:b/>
      <w:bCs/>
    </w:rPr>
  </w:style>
  <w:style w:type="character" w:customStyle="1" w:styleId="CommentSubjectChar">
    <w:name w:val="Comment Subject Char"/>
    <w:basedOn w:val="CommentTextChar"/>
    <w:link w:val="CommentSubject"/>
    <w:uiPriority w:val="99"/>
    <w:semiHidden/>
    <w:rsid w:val="009278B5"/>
    <w:rPr>
      <w:b/>
      <w:bCs/>
      <w:sz w:val="20"/>
      <w:szCs w:val="20"/>
    </w:rPr>
  </w:style>
  <w:style w:type="paragraph" w:styleId="BalloonText">
    <w:name w:val="Balloon Text"/>
    <w:basedOn w:val="Normal"/>
    <w:link w:val="BalloonTextChar"/>
    <w:uiPriority w:val="99"/>
    <w:semiHidden/>
    <w:unhideWhenUsed/>
    <w:rsid w:val="009278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8B5"/>
    <w:rPr>
      <w:rFonts w:ascii="Tahoma" w:hAnsi="Tahoma" w:cs="Tahoma"/>
      <w:sz w:val="16"/>
      <w:szCs w:val="16"/>
    </w:rPr>
  </w:style>
  <w:style w:type="character" w:styleId="Hyperlink">
    <w:name w:val="Hyperlink"/>
    <w:basedOn w:val="DefaultParagraphFont"/>
    <w:uiPriority w:val="99"/>
    <w:unhideWhenUsed/>
    <w:rsid w:val="009278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ijooo.org/html-article/10374"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2023-01-20T11:26:00Z</dcterms:created>
  <dcterms:modified xsi:type="dcterms:W3CDTF">2023-01-20T11:41:00Z</dcterms:modified>
</cp:coreProperties>
</file>