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7765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7765F">
        <w:rPr>
          <w:rFonts w:ascii="Times New Roman" w:hAnsi="Times New Roman" w:cs="Times New Roman"/>
          <w:b/>
          <w:sz w:val="32"/>
        </w:rPr>
        <w:t xml:space="preserve">Frequency, risk factors, and genetic basis of </w:t>
      </w:r>
      <w:proofErr w:type="spellStart"/>
      <w:r w:rsidRPr="0097765F">
        <w:rPr>
          <w:rFonts w:ascii="Times New Roman" w:hAnsi="Times New Roman" w:cs="Times New Roman"/>
          <w:b/>
          <w:sz w:val="32"/>
        </w:rPr>
        <w:t>sitosterolemia</w:t>
      </w:r>
      <w:proofErr w:type="spellEnd"/>
      <w:r w:rsidRPr="0097765F">
        <w:rPr>
          <w:rFonts w:ascii="Times New Roman" w:hAnsi="Times New Roman" w:cs="Times New Roman"/>
          <w:b/>
          <w:sz w:val="32"/>
        </w:rPr>
        <w:t xml:space="preserve"> in a group of Turkish patients</w:t>
      </w:r>
      <w:r w:rsidR="00596155">
        <w:rPr>
          <w:rFonts w:ascii="Times New Roman" w:hAnsi="Times New Roman" w:cs="Times New Roman"/>
          <w:b/>
          <w:sz w:val="32"/>
        </w:rPr>
        <w:t xml:space="preserve"> </w:t>
      </w:r>
    </w:p>
    <w:p w:rsidR="0097765F" w:rsidRDefault="0097765F">
      <w:pPr>
        <w:rPr>
          <w:rFonts w:ascii="Times New Roman" w:hAnsi="Times New Roman" w:cs="Times New Roman"/>
          <w:sz w:val="24"/>
        </w:rPr>
      </w:pPr>
      <w:proofErr w:type="spellStart"/>
      <w:r w:rsidRPr="0097765F">
        <w:rPr>
          <w:rFonts w:ascii="Times New Roman" w:hAnsi="Times New Roman" w:cs="Times New Roman"/>
          <w:sz w:val="24"/>
        </w:rPr>
        <w:t>Z</w:t>
      </w:r>
      <w:r>
        <w:rPr>
          <w:rFonts w:ascii="Times New Roman" w:hAnsi="Times New Roman" w:cs="Times New Roman"/>
          <w:sz w:val="24"/>
        </w:rPr>
        <w:t>u</w:t>
      </w:r>
      <w:r w:rsidRPr="0097765F">
        <w:rPr>
          <w:rFonts w:ascii="Times New Roman" w:hAnsi="Times New Roman" w:cs="Times New Roman"/>
          <w:sz w:val="24"/>
        </w:rPr>
        <w:t>hre</w:t>
      </w:r>
      <w:proofErr w:type="spellEnd"/>
      <w:r w:rsidRPr="0097765F">
        <w:rPr>
          <w:rFonts w:ascii="Times New Roman" w:hAnsi="Times New Roman" w:cs="Times New Roman"/>
          <w:sz w:val="24"/>
        </w:rPr>
        <w:t xml:space="preserve"> Kaya</w:t>
      </w:r>
    </w:p>
    <w:p w:rsidR="0097765F" w:rsidRPr="0097765F" w:rsidRDefault="0097765F">
      <w:pPr>
        <w:rPr>
          <w:rFonts w:ascii="Times New Roman" w:hAnsi="Times New Roman" w:cs="Times New Roman"/>
        </w:rPr>
      </w:pPr>
      <w:proofErr w:type="spellStart"/>
      <w:r w:rsidRPr="0097765F">
        <w:rPr>
          <w:rFonts w:ascii="Times New Roman" w:hAnsi="Times New Roman" w:cs="Times New Roman"/>
        </w:rPr>
        <w:t>Gazi</w:t>
      </w:r>
      <w:proofErr w:type="spellEnd"/>
      <w:r w:rsidRPr="0097765F">
        <w:rPr>
          <w:rFonts w:ascii="Times New Roman" w:hAnsi="Times New Roman" w:cs="Times New Roman"/>
        </w:rPr>
        <w:t xml:space="preserve"> University School of Medicine, Turkey</w:t>
      </w:r>
    </w:p>
    <w:p w:rsidR="0097765F" w:rsidRPr="0097765F" w:rsidRDefault="0097765F" w:rsidP="0097765F">
      <w:pPr>
        <w:jc w:val="center"/>
        <w:rPr>
          <w:rFonts w:ascii="Times New Roman" w:hAnsi="Times New Roman" w:cs="Times New Roman"/>
          <w:b/>
          <w:sz w:val="24"/>
        </w:rPr>
      </w:pPr>
      <w:r w:rsidRPr="0097765F">
        <w:rPr>
          <w:rFonts w:ascii="Times New Roman" w:hAnsi="Times New Roman" w:cs="Times New Roman"/>
          <w:b/>
          <w:sz w:val="24"/>
        </w:rPr>
        <w:t>Abstract</w:t>
      </w:r>
    </w:p>
    <w:p w:rsidR="0097765F" w:rsidRDefault="0097765F" w:rsidP="0097765F">
      <w:pPr>
        <w:jc w:val="both"/>
        <w:rPr>
          <w:rFonts w:ascii="Times New Roman" w:hAnsi="Times New Roman" w:cs="Times New Roman"/>
          <w:sz w:val="20"/>
        </w:rPr>
      </w:pPr>
      <w:r w:rsidRPr="0097765F">
        <w:rPr>
          <w:rFonts w:ascii="Times New Roman" w:hAnsi="Times New Roman" w:cs="Times New Roman"/>
          <w:b/>
          <w:sz w:val="20"/>
        </w:rPr>
        <w:t>Background:</w:t>
      </w:r>
      <w:r w:rsidRPr="0097765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is a rare disease characterized by prem</w:t>
      </w:r>
      <w:r>
        <w:rPr>
          <w:rFonts w:ascii="Times New Roman" w:hAnsi="Times New Roman" w:cs="Times New Roman"/>
          <w:sz w:val="20"/>
        </w:rPr>
        <w:t xml:space="preserve">ature atherosclerosis, </w:t>
      </w:r>
      <w:proofErr w:type="spellStart"/>
      <w:r>
        <w:rPr>
          <w:rFonts w:ascii="Times New Roman" w:hAnsi="Times New Roman" w:cs="Times New Roman"/>
          <w:sz w:val="20"/>
        </w:rPr>
        <w:t>xanthoma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and hematologic abnormalities that are caused by mutations in the ABCG5/ABCG8 genes. </w:t>
      </w:r>
      <w:proofErr w:type="gramStart"/>
      <w:r w:rsidRPr="0097765F">
        <w:rPr>
          <w:rFonts w:ascii="Times New Roman" w:hAnsi="Times New Roman" w:cs="Times New Roman"/>
          <w:sz w:val="20"/>
        </w:rPr>
        <w:t>To evalua</w:t>
      </w:r>
      <w:r>
        <w:rPr>
          <w:rFonts w:ascii="Times New Roman" w:hAnsi="Times New Roman" w:cs="Times New Roman"/>
          <w:sz w:val="20"/>
        </w:rPr>
        <w:t>te the prevalence, risk factors</w:t>
      </w:r>
      <w:r w:rsidRPr="0097765F">
        <w:rPr>
          <w:rFonts w:ascii="Times New Roman" w:hAnsi="Times New Roman" w:cs="Times New Roman"/>
          <w:sz w:val="20"/>
        </w:rPr>
        <w:t xml:space="preserve"> and genetic basis of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in a group of Turkish patients.</w:t>
      </w:r>
      <w:proofErr w:type="gramEnd"/>
      <w:r w:rsidRPr="0097765F">
        <w:rPr>
          <w:rFonts w:ascii="Times New Roman" w:hAnsi="Times New Roman" w:cs="Times New Roman"/>
          <w:sz w:val="20"/>
        </w:rPr>
        <w:t xml:space="preserve"> </w:t>
      </w:r>
    </w:p>
    <w:p w:rsidR="0097765F" w:rsidRDefault="0097765F" w:rsidP="0097765F">
      <w:pPr>
        <w:jc w:val="both"/>
        <w:rPr>
          <w:rFonts w:ascii="Times New Roman" w:hAnsi="Times New Roman" w:cs="Times New Roman"/>
          <w:sz w:val="20"/>
        </w:rPr>
      </w:pPr>
      <w:r w:rsidRPr="0097765F">
        <w:rPr>
          <w:rFonts w:ascii="Times New Roman" w:hAnsi="Times New Roman" w:cs="Times New Roman"/>
          <w:b/>
          <w:sz w:val="20"/>
        </w:rPr>
        <w:t>Methods:</w:t>
      </w:r>
      <w:r w:rsidRPr="0097765F">
        <w:rPr>
          <w:rFonts w:ascii="Times New Roman" w:hAnsi="Times New Roman" w:cs="Times New Roman"/>
          <w:sz w:val="20"/>
        </w:rPr>
        <w:t xml:space="preserve"> The 110 suspected patients for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were enrolled in this study. All participants underwent sterol level measurement by gas chromatography. Any individual with sterol level </w:t>
      </w:r>
      <w:proofErr w:type="gramStart"/>
      <w:r w:rsidRPr="0097765F">
        <w:rPr>
          <w:rFonts w:ascii="Times New Roman" w:hAnsi="Times New Roman" w:cs="Times New Roman"/>
          <w:sz w:val="20"/>
        </w:rPr>
        <w:t>≥</w:t>
      </w:r>
      <w:r>
        <w:rPr>
          <w:rFonts w:ascii="Times New Roman" w:hAnsi="Times New Roman" w:cs="Times New Roman"/>
          <w:sz w:val="20"/>
        </w:rPr>
        <w:t xml:space="preserve"> </w:t>
      </w:r>
      <w:r w:rsidRPr="0097765F">
        <w:rPr>
          <w:rFonts w:ascii="Times New Roman" w:hAnsi="Times New Roman" w:cs="Times New Roman"/>
          <w:sz w:val="20"/>
        </w:rPr>
        <w:t xml:space="preserve">15 </w:t>
      </w:r>
      <w:proofErr w:type="spellStart"/>
      <w:r w:rsidRPr="0097765F">
        <w:rPr>
          <w:rFonts w:ascii="Times New Roman" w:hAnsi="Times New Roman" w:cs="Times New Roman"/>
          <w:sz w:val="20"/>
        </w:rPr>
        <w:t>μg</w:t>
      </w:r>
      <w:proofErr w:type="spellEnd"/>
      <w:r w:rsidRPr="0097765F">
        <w:rPr>
          <w:rFonts w:ascii="Times New Roman" w:hAnsi="Times New Roman" w:cs="Times New Roman"/>
          <w:sz w:val="20"/>
        </w:rPr>
        <w:t>/mL</w:t>
      </w:r>
      <w:proofErr w:type="gramEnd"/>
      <w:r w:rsidRPr="0097765F">
        <w:rPr>
          <w:rFonts w:ascii="Times New Roman" w:hAnsi="Times New Roman" w:cs="Times New Roman"/>
          <w:sz w:val="20"/>
        </w:rPr>
        <w:t xml:space="preserve"> were genetically tested by Sanger sequencing analysis for ABCG5/ABCG8 defects. When an index case was identified, their relatives were invited to undergo cascade screening for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. All patients and 157 age matched healthy controls were tested for three common polymorphisms in the ABCG8 gene (c.1895T&gt;C and c.161A&gt;G) and in the ABCG5 gene (c.1810C&gt;G). </w:t>
      </w:r>
    </w:p>
    <w:p w:rsidR="0097765F" w:rsidRDefault="0097765F" w:rsidP="0097765F">
      <w:pPr>
        <w:jc w:val="both"/>
        <w:rPr>
          <w:rFonts w:ascii="Times New Roman" w:hAnsi="Times New Roman" w:cs="Times New Roman"/>
          <w:sz w:val="20"/>
        </w:rPr>
      </w:pPr>
      <w:r w:rsidRPr="0097765F">
        <w:rPr>
          <w:rFonts w:ascii="Times New Roman" w:hAnsi="Times New Roman" w:cs="Times New Roman"/>
          <w:b/>
          <w:sz w:val="20"/>
        </w:rPr>
        <w:t>Results:</w:t>
      </w:r>
      <w:r w:rsidRPr="0097765F">
        <w:rPr>
          <w:rFonts w:ascii="Times New Roman" w:hAnsi="Times New Roman" w:cs="Times New Roman"/>
          <w:sz w:val="20"/>
        </w:rPr>
        <w:t xml:space="preserve"> The seven index cases (6.4%) were diagnosed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>. They had elevated sterol levels (≥</w:t>
      </w:r>
      <w:r>
        <w:rPr>
          <w:rFonts w:ascii="Times New Roman" w:hAnsi="Times New Roman" w:cs="Times New Roman"/>
          <w:sz w:val="20"/>
        </w:rPr>
        <w:t xml:space="preserve"> </w:t>
      </w:r>
      <w:r w:rsidRPr="0097765F">
        <w:rPr>
          <w:rFonts w:ascii="Times New Roman" w:hAnsi="Times New Roman" w:cs="Times New Roman"/>
          <w:sz w:val="20"/>
        </w:rPr>
        <w:t xml:space="preserve">15 </w:t>
      </w:r>
      <w:proofErr w:type="spellStart"/>
      <w:r w:rsidRPr="0097765F">
        <w:rPr>
          <w:rFonts w:ascii="Times New Roman" w:hAnsi="Times New Roman" w:cs="Times New Roman"/>
          <w:sz w:val="20"/>
        </w:rPr>
        <w:t>μg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/mL) in association with four novel and one known mutations in the ABCG5/ABCG8 genes. The 13 family members (11.8%) had these same mutations. Seventy of the 90 patients with suspected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(63.6% of total) had elevated sterol levels, whereas the remaining 20 (18.2% of total) did not. The frequencies of polymorphisms were not significantly different between patients and controls </w:t>
      </w:r>
      <w:r>
        <w:rPr>
          <w:rFonts w:ascii="Times New Roman" w:hAnsi="Times New Roman" w:cs="Times New Roman"/>
          <w:sz w:val="20"/>
        </w:rPr>
        <w:t>(p&gt;0.05 for all). Male sex (OR</w:t>
      </w:r>
      <w:proofErr w:type="gramStart"/>
      <w:r>
        <w:rPr>
          <w:rFonts w:ascii="Times New Roman" w:hAnsi="Times New Roman" w:cs="Times New Roman"/>
          <w:sz w:val="20"/>
        </w:rPr>
        <w:t>:</w:t>
      </w:r>
      <w:r w:rsidRPr="0097765F">
        <w:rPr>
          <w:rFonts w:ascii="Times New Roman" w:hAnsi="Times New Roman" w:cs="Times New Roman"/>
          <w:sz w:val="20"/>
        </w:rPr>
        <w:t>4.7</w:t>
      </w:r>
      <w:proofErr w:type="gramEnd"/>
      <w:r w:rsidRPr="0097765F">
        <w:rPr>
          <w:rFonts w:ascii="Times New Roman" w:hAnsi="Times New Roman" w:cs="Times New Roman"/>
          <w:sz w:val="20"/>
        </w:rPr>
        <w:t xml:space="preserve"> [95%</w:t>
      </w:r>
      <w:r>
        <w:rPr>
          <w:rFonts w:ascii="Times New Roman" w:hAnsi="Times New Roman" w:cs="Times New Roman"/>
          <w:sz w:val="20"/>
        </w:rPr>
        <w:t xml:space="preserve"> CI:</w:t>
      </w:r>
      <w:r w:rsidRPr="0097765F">
        <w:rPr>
          <w:rFonts w:ascii="Times New Roman" w:hAnsi="Times New Roman" w:cs="Times New Roman"/>
          <w:sz w:val="20"/>
        </w:rPr>
        <w:t>1.1-19.</w:t>
      </w:r>
      <w:r w:rsidR="00FC4D70">
        <w:rPr>
          <w:rFonts w:ascii="Times New Roman" w:hAnsi="Times New Roman" w:cs="Times New Roman"/>
          <w:sz w:val="20"/>
        </w:rPr>
        <w:t>3]), young age (≤</w:t>
      </w:r>
      <w:r w:rsidR="00DA6AED">
        <w:rPr>
          <w:rFonts w:ascii="Times New Roman" w:hAnsi="Times New Roman" w:cs="Times New Roman"/>
          <w:sz w:val="20"/>
        </w:rPr>
        <w:t xml:space="preserve"> </w:t>
      </w:r>
      <w:r w:rsidR="00FC4D70">
        <w:rPr>
          <w:rFonts w:ascii="Times New Roman" w:hAnsi="Times New Roman" w:cs="Times New Roman"/>
          <w:sz w:val="20"/>
        </w:rPr>
        <w:t>18 years) (OR:</w:t>
      </w:r>
      <w:r w:rsidRPr="0097765F">
        <w:rPr>
          <w:rFonts w:ascii="Times New Roman" w:hAnsi="Times New Roman" w:cs="Times New Roman"/>
          <w:sz w:val="20"/>
        </w:rPr>
        <w:t>3.1 [95%</w:t>
      </w:r>
      <w:r w:rsidR="00FC4D70">
        <w:rPr>
          <w:rFonts w:ascii="Times New Roman" w:hAnsi="Times New Roman" w:cs="Times New Roman"/>
          <w:sz w:val="20"/>
        </w:rPr>
        <w:t xml:space="preserve"> CI:</w:t>
      </w:r>
      <w:r w:rsidRPr="0097765F">
        <w:rPr>
          <w:rFonts w:ascii="Times New Roman" w:hAnsi="Times New Roman" w:cs="Times New Roman"/>
          <w:sz w:val="20"/>
        </w:rPr>
        <w:t>1.2-7.2]), presenc</w:t>
      </w:r>
      <w:r w:rsidR="00FC4D70">
        <w:rPr>
          <w:rFonts w:ascii="Times New Roman" w:hAnsi="Times New Roman" w:cs="Times New Roman"/>
          <w:sz w:val="20"/>
        </w:rPr>
        <w:t xml:space="preserve">e of </w:t>
      </w:r>
      <w:proofErr w:type="spellStart"/>
      <w:r w:rsidR="00FC4D70">
        <w:rPr>
          <w:rFonts w:ascii="Times New Roman" w:hAnsi="Times New Roman" w:cs="Times New Roman"/>
          <w:sz w:val="20"/>
        </w:rPr>
        <w:t>macrothrombocytopenia</w:t>
      </w:r>
      <w:proofErr w:type="spellEnd"/>
      <w:r w:rsidR="00FC4D70">
        <w:rPr>
          <w:rFonts w:ascii="Times New Roman" w:hAnsi="Times New Roman" w:cs="Times New Roman"/>
          <w:sz w:val="20"/>
        </w:rPr>
        <w:t xml:space="preserve"> (OR:</w:t>
      </w:r>
      <w:r w:rsidRPr="0097765F">
        <w:rPr>
          <w:rFonts w:ascii="Times New Roman" w:hAnsi="Times New Roman" w:cs="Times New Roman"/>
          <w:sz w:val="20"/>
        </w:rPr>
        <w:t>5.7 [95%</w:t>
      </w:r>
      <w:r w:rsidR="00FC4D70">
        <w:rPr>
          <w:rFonts w:ascii="Times New Roman" w:hAnsi="Times New Roman" w:cs="Times New Roman"/>
          <w:sz w:val="20"/>
        </w:rPr>
        <w:t xml:space="preserve"> CI:</w:t>
      </w:r>
      <w:r w:rsidRPr="0097765F">
        <w:rPr>
          <w:rFonts w:ascii="Times New Roman" w:hAnsi="Times New Roman" w:cs="Times New Roman"/>
          <w:sz w:val="20"/>
        </w:rPr>
        <w:t xml:space="preserve">1.9-7.1]) were significant risk factors for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in ABCG5/8 mutation-positive 20 patients/relatives.</w:t>
      </w:r>
    </w:p>
    <w:p w:rsidR="0097765F" w:rsidRDefault="0097765F" w:rsidP="0097765F">
      <w:pPr>
        <w:jc w:val="both"/>
        <w:rPr>
          <w:rFonts w:ascii="Times New Roman" w:hAnsi="Times New Roman" w:cs="Times New Roman"/>
          <w:sz w:val="20"/>
        </w:rPr>
      </w:pPr>
      <w:r w:rsidRPr="0097765F">
        <w:rPr>
          <w:rFonts w:ascii="Times New Roman" w:hAnsi="Times New Roman" w:cs="Times New Roman"/>
          <w:b/>
          <w:sz w:val="20"/>
        </w:rPr>
        <w:t>Conclusion:</w:t>
      </w:r>
      <w:r w:rsidRPr="0097765F">
        <w:rPr>
          <w:rFonts w:ascii="Times New Roman" w:hAnsi="Times New Roman" w:cs="Times New Roman"/>
          <w:sz w:val="20"/>
        </w:rPr>
        <w:t xml:space="preserve"> The findings suggest that sterol testing for </w:t>
      </w:r>
      <w:proofErr w:type="spellStart"/>
      <w:r w:rsidRPr="0097765F">
        <w:rPr>
          <w:rFonts w:ascii="Times New Roman" w:hAnsi="Times New Roman" w:cs="Times New Roman"/>
          <w:sz w:val="20"/>
        </w:rPr>
        <w:t>sitosterolemia</w:t>
      </w:r>
      <w:proofErr w:type="spellEnd"/>
      <w:r w:rsidRPr="0097765F">
        <w:rPr>
          <w:rFonts w:ascii="Times New Roman" w:hAnsi="Times New Roman" w:cs="Times New Roman"/>
          <w:sz w:val="20"/>
        </w:rPr>
        <w:t xml:space="preserve"> could be beneficial for Turkish children with unexplained </w:t>
      </w:r>
      <w:proofErr w:type="spellStart"/>
      <w:r w:rsidRPr="0097765F">
        <w:rPr>
          <w:rFonts w:ascii="Times New Roman" w:hAnsi="Times New Roman" w:cs="Times New Roman"/>
          <w:sz w:val="20"/>
        </w:rPr>
        <w:t>macrothrombocytopenia</w:t>
      </w:r>
      <w:proofErr w:type="spellEnd"/>
      <w:r w:rsidRPr="0097765F">
        <w:rPr>
          <w:rFonts w:ascii="Times New Roman" w:hAnsi="Times New Roman" w:cs="Times New Roman"/>
          <w:sz w:val="20"/>
        </w:rPr>
        <w:t>.</w:t>
      </w:r>
    </w:p>
    <w:p w:rsidR="00FC4D70" w:rsidRPr="00FC4D70" w:rsidRDefault="00FC4D70" w:rsidP="00FC4D70">
      <w:pPr>
        <w:rPr>
          <w:rFonts w:ascii="Times New Roman" w:hAnsi="Times New Roman" w:cs="Times New Roman"/>
          <w:b/>
          <w:sz w:val="24"/>
        </w:rPr>
      </w:pPr>
      <w:r w:rsidRPr="00FC4D70">
        <w:rPr>
          <w:rFonts w:ascii="Times New Roman" w:hAnsi="Times New Roman" w:cs="Times New Roman"/>
          <w:b/>
          <w:sz w:val="24"/>
        </w:rPr>
        <w:t>Biography</w:t>
      </w:r>
    </w:p>
    <w:p w:rsidR="00FC4D70" w:rsidRPr="0097765F" w:rsidRDefault="00FC4D70" w:rsidP="00FC4D7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C4D70">
        <w:rPr>
          <w:rFonts w:ascii="Times New Roman" w:hAnsi="Times New Roman" w:cs="Times New Roman"/>
          <w:sz w:val="20"/>
        </w:rPr>
        <w:t>Z</w:t>
      </w:r>
      <w:r>
        <w:rPr>
          <w:rFonts w:ascii="Times New Roman" w:hAnsi="Times New Roman" w:cs="Times New Roman"/>
          <w:sz w:val="20"/>
        </w:rPr>
        <w:t>u</w:t>
      </w:r>
      <w:r w:rsidRPr="00FC4D70">
        <w:rPr>
          <w:rFonts w:ascii="Times New Roman" w:hAnsi="Times New Roman" w:cs="Times New Roman"/>
          <w:sz w:val="20"/>
        </w:rPr>
        <w:t>hre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Kaya, MD, is a Professor of </w:t>
      </w:r>
      <w:proofErr w:type="spellStart"/>
      <w:r w:rsidRPr="00FC4D70">
        <w:rPr>
          <w:rFonts w:ascii="Times New Roman" w:hAnsi="Times New Roman" w:cs="Times New Roman"/>
          <w:sz w:val="20"/>
        </w:rPr>
        <w:t>Paediatric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4D70">
        <w:rPr>
          <w:rFonts w:ascii="Times New Roman" w:hAnsi="Times New Roman" w:cs="Times New Roman"/>
          <w:sz w:val="20"/>
        </w:rPr>
        <w:t>Haematology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in the Department of </w:t>
      </w:r>
      <w:proofErr w:type="spellStart"/>
      <w:r w:rsidRPr="00FC4D70">
        <w:rPr>
          <w:rFonts w:ascii="Times New Roman" w:hAnsi="Times New Roman" w:cs="Times New Roman"/>
          <w:sz w:val="20"/>
        </w:rPr>
        <w:t>Paediatrics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at the Medical School of </w:t>
      </w:r>
      <w:proofErr w:type="spellStart"/>
      <w:r w:rsidRPr="00FC4D70">
        <w:rPr>
          <w:rFonts w:ascii="Times New Roman" w:hAnsi="Times New Roman" w:cs="Times New Roman"/>
          <w:sz w:val="20"/>
        </w:rPr>
        <w:t>Gazi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University in Ankara, Turkey. </w:t>
      </w:r>
      <w:r w:rsidR="00DA6AED">
        <w:rPr>
          <w:rFonts w:ascii="Times New Roman" w:hAnsi="Times New Roman" w:cs="Times New Roman"/>
          <w:sz w:val="20"/>
        </w:rPr>
        <w:t>She</w:t>
      </w:r>
      <w:r w:rsidRPr="00FC4D70">
        <w:rPr>
          <w:rFonts w:ascii="Times New Roman" w:hAnsi="Times New Roman" w:cs="Times New Roman"/>
          <w:sz w:val="20"/>
        </w:rPr>
        <w:t xml:space="preserve"> earned her medical degree at the Medical School of </w:t>
      </w:r>
      <w:proofErr w:type="spellStart"/>
      <w:r w:rsidRPr="00FC4D70">
        <w:rPr>
          <w:rFonts w:ascii="Times New Roman" w:hAnsi="Times New Roman" w:cs="Times New Roman"/>
          <w:sz w:val="20"/>
        </w:rPr>
        <w:t>Gazi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University, where she also completed her residency in </w:t>
      </w:r>
      <w:proofErr w:type="spellStart"/>
      <w:r w:rsidRPr="00FC4D70">
        <w:rPr>
          <w:rFonts w:ascii="Times New Roman" w:hAnsi="Times New Roman" w:cs="Times New Roman"/>
          <w:sz w:val="20"/>
        </w:rPr>
        <w:t>paediatrics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and a fellowship in </w:t>
      </w:r>
      <w:proofErr w:type="spellStart"/>
      <w:r w:rsidRPr="00FC4D70">
        <w:rPr>
          <w:rFonts w:ascii="Times New Roman" w:hAnsi="Times New Roman" w:cs="Times New Roman"/>
          <w:sz w:val="20"/>
        </w:rPr>
        <w:t>paediatric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4D70">
        <w:rPr>
          <w:rFonts w:ascii="Times New Roman" w:hAnsi="Times New Roman" w:cs="Times New Roman"/>
          <w:sz w:val="20"/>
        </w:rPr>
        <w:t>haematology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. She currently serves as full professor of Pediatric Hematology at the University of </w:t>
      </w:r>
      <w:proofErr w:type="spellStart"/>
      <w:r w:rsidRPr="00FC4D70">
        <w:rPr>
          <w:rFonts w:ascii="Times New Roman" w:hAnsi="Times New Roman" w:cs="Times New Roman"/>
          <w:sz w:val="20"/>
        </w:rPr>
        <w:t>Gazi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and director of </w:t>
      </w:r>
      <w:proofErr w:type="spellStart"/>
      <w:r w:rsidRPr="00FC4D70">
        <w:rPr>
          <w:rFonts w:ascii="Times New Roman" w:hAnsi="Times New Roman" w:cs="Times New Roman"/>
          <w:sz w:val="20"/>
        </w:rPr>
        <w:t>Haemostasis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laboratory of the University of </w:t>
      </w:r>
      <w:proofErr w:type="spellStart"/>
      <w:r w:rsidRPr="00FC4D70">
        <w:rPr>
          <w:rFonts w:ascii="Times New Roman" w:hAnsi="Times New Roman" w:cs="Times New Roman"/>
          <w:sz w:val="20"/>
        </w:rPr>
        <w:t>Gazi</w:t>
      </w:r>
      <w:proofErr w:type="spellEnd"/>
      <w:r w:rsidRPr="00FC4D70">
        <w:rPr>
          <w:rFonts w:ascii="Times New Roman" w:hAnsi="Times New Roman" w:cs="Times New Roman"/>
          <w:sz w:val="20"/>
        </w:rPr>
        <w:t xml:space="preserve"> (Turkey).</w:t>
      </w:r>
      <w:r w:rsidR="00596155">
        <w:rPr>
          <w:rFonts w:ascii="Times New Roman" w:hAnsi="Times New Roman" w:cs="Times New Roman"/>
          <w:sz w:val="20"/>
        </w:rPr>
        <w:t xml:space="preserve"> </w:t>
      </w:r>
      <w:r w:rsidRPr="00FC4D70">
        <w:rPr>
          <w:rFonts w:ascii="Times New Roman" w:hAnsi="Times New Roman" w:cs="Times New Roman"/>
          <w:sz w:val="20"/>
        </w:rPr>
        <w:t xml:space="preserve">To </w:t>
      </w:r>
      <w:r w:rsidR="00DA6AED">
        <w:rPr>
          <w:rFonts w:ascii="Times New Roman" w:hAnsi="Times New Roman" w:cs="Times New Roman"/>
          <w:sz w:val="20"/>
        </w:rPr>
        <w:t>her</w:t>
      </w:r>
      <w:r w:rsidRPr="00FC4D70">
        <w:rPr>
          <w:rFonts w:ascii="Times New Roman" w:hAnsi="Times New Roman" w:cs="Times New Roman"/>
          <w:sz w:val="20"/>
        </w:rPr>
        <w:t xml:space="preserve"> credit are some 100 articles published in such journals as </w:t>
      </w:r>
      <w:proofErr w:type="spellStart"/>
      <w:r w:rsidRPr="00FC4D70">
        <w:rPr>
          <w:rFonts w:ascii="Times New Roman" w:hAnsi="Times New Roman" w:cs="Times New Roman"/>
          <w:sz w:val="20"/>
        </w:rPr>
        <w:t>Haemophilia</w:t>
      </w:r>
      <w:proofErr w:type="spellEnd"/>
      <w:r w:rsidRPr="00FC4D70">
        <w:rPr>
          <w:rFonts w:ascii="Times New Roman" w:hAnsi="Times New Roman" w:cs="Times New Roman"/>
          <w:sz w:val="20"/>
        </w:rPr>
        <w:t>, Blood Coagulation and Fibrinolysis, Pediatric Blood &amp; Cancer, among others.</w:t>
      </w:r>
      <w:bookmarkEnd w:id="0"/>
    </w:p>
    <w:sectPr w:rsidR="00FC4D70" w:rsidRPr="00977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5F"/>
    <w:rsid w:val="00474203"/>
    <w:rsid w:val="00535872"/>
    <w:rsid w:val="00596155"/>
    <w:rsid w:val="006C6155"/>
    <w:rsid w:val="00924B33"/>
    <w:rsid w:val="0097765F"/>
    <w:rsid w:val="00DA6AED"/>
    <w:rsid w:val="00FC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2022-11-22T07:20:00Z</dcterms:created>
  <dcterms:modified xsi:type="dcterms:W3CDTF">2022-11-22T08:38:00Z</dcterms:modified>
</cp:coreProperties>
</file>