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657" w:rsidRPr="00576657" w:rsidRDefault="00576657" w:rsidP="00576657">
      <w:pPr>
        <w:rPr>
          <w:rFonts w:ascii="Times New Roman" w:hAnsi="Times New Roman" w:cs="Times New Roman"/>
          <w:b/>
          <w:sz w:val="32"/>
        </w:rPr>
      </w:pPr>
      <w:bookmarkStart w:id="0" w:name="_GoBack"/>
      <w:r w:rsidRPr="00576657">
        <w:rPr>
          <w:rFonts w:ascii="Times New Roman" w:hAnsi="Times New Roman" w:cs="Times New Roman"/>
          <w:b/>
          <w:sz w:val="32"/>
        </w:rPr>
        <w:t>A novel, safe and effective treatment for opioid use disorder</w:t>
      </w:r>
    </w:p>
    <w:p w:rsidR="00576657" w:rsidRPr="00576657" w:rsidRDefault="00576657" w:rsidP="00576657">
      <w:pPr>
        <w:rPr>
          <w:rFonts w:ascii="Times New Roman" w:hAnsi="Times New Roman" w:cs="Times New Roman"/>
          <w:sz w:val="24"/>
        </w:rPr>
      </w:pPr>
      <w:r>
        <w:rPr>
          <w:rFonts w:ascii="Times New Roman" w:hAnsi="Times New Roman" w:cs="Times New Roman"/>
          <w:sz w:val="24"/>
        </w:rPr>
        <w:t xml:space="preserve">Fredric </w:t>
      </w:r>
      <w:proofErr w:type="spellStart"/>
      <w:r>
        <w:rPr>
          <w:rFonts w:ascii="Times New Roman" w:hAnsi="Times New Roman" w:cs="Times New Roman"/>
          <w:sz w:val="24"/>
        </w:rPr>
        <w:t>Schiffer</w:t>
      </w:r>
      <w:proofErr w:type="spellEnd"/>
    </w:p>
    <w:p w:rsidR="00576657" w:rsidRPr="00576657" w:rsidRDefault="00576657" w:rsidP="00576657">
      <w:pPr>
        <w:rPr>
          <w:rFonts w:ascii="Times New Roman" w:hAnsi="Times New Roman" w:cs="Times New Roman"/>
        </w:rPr>
      </w:pPr>
      <w:r w:rsidRPr="00576657">
        <w:rPr>
          <w:rFonts w:ascii="Times New Roman" w:hAnsi="Times New Roman" w:cs="Times New Roman"/>
        </w:rPr>
        <w:t>McLean Hospital, USA</w:t>
      </w:r>
    </w:p>
    <w:p w:rsidR="00576657" w:rsidRPr="00576657" w:rsidRDefault="00576657" w:rsidP="00576657">
      <w:pPr>
        <w:jc w:val="center"/>
        <w:rPr>
          <w:rFonts w:ascii="Times New Roman" w:hAnsi="Times New Roman" w:cs="Times New Roman"/>
          <w:b/>
          <w:sz w:val="24"/>
        </w:rPr>
      </w:pPr>
      <w:r w:rsidRPr="00576657">
        <w:rPr>
          <w:rFonts w:ascii="Times New Roman" w:hAnsi="Times New Roman" w:cs="Times New Roman"/>
          <w:b/>
          <w:sz w:val="24"/>
        </w:rPr>
        <w:t>Abstract</w:t>
      </w:r>
    </w:p>
    <w:p w:rsidR="00F5117E" w:rsidRDefault="00576657" w:rsidP="00F5117E">
      <w:pPr>
        <w:jc w:val="both"/>
        <w:rPr>
          <w:rFonts w:ascii="Times New Roman" w:hAnsi="Times New Roman" w:cs="Times New Roman"/>
          <w:sz w:val="20"/>
        </w:rPr>
      </w:pPr>
      <w:r w:rsidRPr="00576657">
        <w:rPr>
          <w:rFonts w:ascii="Times New Roman" w:hAnsi="Times New Roman" w:cs="Times New Roman"/>
          <w:sz w:val="20"/>
        </w:rPr>
        <w:t xml:space="preserve">The mental and physical pain caused by </w:t>
      </w:r>
      <w:r w:rsidRPr="00576657">
        <w:rPr>
          <w:rFonts w:ascii="Times New Roman" w:hAnsi="Times New Roman" w:cs="Times New Roman"/>
          <w:sz w:val="20"/>
        </w:rPr>
        <w:t>Opioid Use Disorder</w:t>
      </w:r>
      <w:r w:rsidRPr="00576657">
        <w:rPr>
          <w:rFonts w:ascii="Times New Roman" w:hAnsi="Times New Roman" w:cs="Times New Roman"/>
          <w:sz w:val="20"/>
        </w:rPr>
        <w:t xml:space="preserve"> (OUD), in spite of present treatments, to patients, families, and society needs no introduction to this group. We have developed a novel treatment base on Dual-Brain Psychology, which posits that in a majority of our patients, personality differences are associated with the two hemispheres,</w:t>
      </w:r>
      <w:r>
        <w:rPr>
          <w:rFonts w:ascii="Times New Roman" w:hAnsi="Times New Roman" w:cs="Times New Roman"/>
          <w:sz w:val="20"/>
        </w:rPr>
        <w:t xml:space="preserve"> one positive, and one troubled</w:t>
      </w:r>
      <w:r w:rsidRPr="00576657">
        <w:rPr>
          <w:rFonts w:ascii="Times New Roman" w:hAnsi="Times New Roman" w:cs="Times New Roman"/>
          <w:sz w:val="20"/>
        </w:rPr>
        <w:t xml:space="preserve"> either left or right. Our patented treatment uses two simple lateral visual field techniques to determine which brain hemisphere is more positive and we attempt to activate that hemisphere with </w:t>
      </w:r>
      <w:r w:rsidRPr="00576657">
        <w:rPr>
          <w:rFonts w:ascii="Times New Roman" w:hAnsi="Times New Roman" w:cs="Times New Roman"/>
          <w:sz w:val="20"/>
        </w:rPr>
        <w:t>Unilateral Transracial Photo Bio-Modulation</w:t>
      </w:r>
      <w:r w:rsidRPr="00576657">
        <w:rPr>
          <w:rFonts w:ascii="Times New Roman" w:hAnsi="Times New Roman" w:cs="Times New Roman"/>
          <w:sz w:val="20"/>
        </w:rPr>
        <w:t xml:space="preserve"> (</w:t>
      </w:r>
      <w:proofErr w:type="spellStart"/>
      <w:r w:rsidRPr="00576657">
        <w:rPr>
          <w:rFonts w:ascii="Times New Roman" w:hAnsi="Times New Roman" w:cs="Times New Roman"/>
          <w:sz w:val="20"/>
        </w:rPr>
        <w:t>UtPBM</w:t>
      </w:r>
      <w:proofErr w:type="spellEnd"/>
      <w:r w:rsidRPr="00576657">
        <w:rPr>
          <w:rFonts w:ascii="Times New Roman" w:hAnsi="Times New Roman" w:cs="Times New Roman"/>
          <w:sz w:val="20"/>
        </w:rPr>
        <w:t xml:space="preserve">), near infrared mode. We have been granted a Breakthrough Designation and a No Significant Risk determination by the FDA. In our Phase I RTC at 2 sites, Mind Light, LLC and McLean/Harvard we used twice weekly 4-minute </w:t>
      </w:r>
      <w:proofErr w:type="spellStart"/>
      <w:r w:rsidRPr="00576657">
        <w:rPr>
          <w:rFonts w:ascii="Times New Roman" w:hAnsi="Times New Roman" w:cs="Times New Roman"/>
          <w:sz w:val="20"/>
        </w:rPr>
        <w:t>UtPBM</w:t>
      </w:r>
      <w:proofErr w:type="spellEnd"/>
      <w:r w:rsidRPr="00576657">
        <w:rPr>
          <w:rFonts w:ascii="Times New Roman" w:hAnsi="Times New Roman" w:cs="Times New Roman"/>
          <w:sz w:val="20"/>
        </w:rPr>
        <w:t xml:space="preserve"> treatments to the positive hemisphere for 4-weeks with 3 weekly follow-ups. The active treatment used an LED at 810 nm with a luminance </w:t>
      </w:r>
      <w:proofErr w:type="gramStart"/>
      <w:r w:rsidRPr="00576657">
        <w:rPr>
          <w:rFonts w:ascii="Times New Roman" w:hAnsi="Times New Roman" w:cs="Times New Roman"/>
          <w:sz w:val="20"/>
        </w:rPr>
        <w:t xml:space="preserve">of 240 </w:t>
      </w:r>
      <w:proofErr w:type="spellStart"/>
      <w:r w:rsidRPr="00576657">
        <w:rPr>
          <w:rFonts w:ascii="Times New Roman" w:hAnsi="Times New Roman" w:cs="Times New Roman"/>
          <w:sz w:val="20"/>
        </w:rPr>
        <w:t>mW</w:t>
      </w:r>
      <w:proofErr w:type="spellEnd"/>
      <w:r w:rsidRPr="00576657">
        <w:rPr>
          <w:rFonts w:ascii="Times New Roman" w:hAnsi="Times New Roman" w:cs="Times New Roman"/>
          <w:sz w:val="20"/>
        </w:rPr>
        <w:t>/cm</w:t>
      </w:r>
      <w:r w:rsidRPr="00576657">
        <w:rPr>
          <w:rFonts w:ascii="Times New Roman" w:hAnsi="Times New Roman" w:cs="Times New Roman"/>
          <w:sz w:val="20"/>
          <w:vertAlign w:val="superscript"/>
        </w:rPr>
        <w:t>2</w:t>
      </w:r>
      <w:proofErr w:type="gramEnd"/>
      <w:r w:rsidRPr="00576657">
        <w:rPr>
          <w:rFonts w:ascii="Times New Roman" w:hAnsi="Times New Roman" w:cs="Times New Roman"/>
          <w:sz w:val="20"/>
        </w:rPr>
        <w:t>. The sham was the same device with foil over the bulb. The craving results at the 2 sites were almost identical. Nineteen actively treated participants with cravings had a decrease from baseline to the 3</w:t>
      </w:r>
      <w:r w:rsidRPr="002967BB">
        <w:rPr>
          <w:rFonts w:ascii="Times New Roman" w:hAnsi="Times New Roman" w:cs="Times New Roman"/>
          <w:sz w:val="20"/>
          <w:vertAlign w:val="superscript"/>
        </w:rPr>
        <w:t>rd</w:t>
      </w:r>
      <w:r w:rsidRPr="00576657">
        <w:rPr>
          <w:rFonts w:ascii="Times New Roman" w:hAnsi="Times New Roman" w:cs="Times New Roman"/>
          <w:sz w:val="20"/>
        </w:rPr>
        <w:t xml:space="preserve"> follow-up that was 71% and 20 matched sham controls had a 35% decrease in cravings.</w:t>
      </w:r>
      <w:r>
        <w:rPr>
          <w:rFonts w:ascii="Times New Roman" w:hAnsi="Times New Roman" w:cs="Times New Roman"/>
          <w:sz w:val="20"/>
        </w:rPr>
        <w:t xml:space="preserve"> The difference had a p value &lt;</w:t>
      </w:r>
      <w:r w:rsidRPr="00576657">
        <w:rPr>
          <w:rFonts w:ascii="Times New Roman" w:hAnsi="Times New Roman" w:cs="Times New Roman"/>
          <w:sz w:val="20"/>
        </w:rPr>
        <w:t>0.0001 with an effect size between groups of 1.5. Those who received the active treatment but were not on buprenorphine had an 80% decrease in cravings and those on buprenorphine had a 65% decrease, so we felt that our method could be used as a stand-alone or as an add-on treatment. In my practice, I use it as an adjunct to psychotherapy and MAT. Ten participants were using on entry and the 5 who received the active treatment had a highly significant decreases in use on all measures than the 5 who received sham. Our results lend support for the t</w:t>
      </w:r>
      <w:r w:rsidR="00F5117E">
        <w:rPr>
          <w:rFonts w:ascii="Times New Roman" w:hAnsi="Times New Roman" w:cs="Times New Roman"/>
          <w:sz w:val="20"/>
        </w:rPr>
        <w:t>heory of Dual-Brain Psychology.</w:t>
      </w:r>
    </w:p>
    <w:p w:rsidR="00576657" w:rsidRPr="00576657" w:rsidRDefault="00576657" w:rsidP="00F5117E">
      <w:pPr>
        <w:jc w:val="both"/>
        <w:rPr>
          <w:rFonts w:ascii="Times New Roman" w:hAnsi="Times New Roman" w:cs="Times New Roman"/>
          <w:b/>
          <w:sz w:val="24"/>
        </w:rPr>
      </w:pPr>
      <w:r w:rsidRPr="00576657">
        <w:rPr>
          <w:rFonts w:ascii="Times New Roman" w:hAnsi="Times New Roman" w:cs="Times New Roman"/>
          <w:b/>
          <w:sz w:val="24"/>
        </w:rPr>
        <w:t>Biography</w:t>
      </w:r>
    </w:p>
    <w:p w:rsidR="00474203" w:rsidRPr="00576657" w:rsidRDefault="00576657" w:rsidP="00576657">
      <w:pPr>
        <w:jc w:val="both"/>
        <w:rPr>
          <w:rFonts w:ascii="Times New Roman" w:hAnsi="Times New Roman" w:cs="Times New Roman"/>
          <w:sz w:val="20"/>
        </w:rPr>
      </w:pPr>
      <w:r w:rsidRPr="00576657">
        <w:rPr>
          <w:rFonts w:ascii="Times New Roman" w:hAnsi="Times New Roman" w:cs="Times New Roman"/>
          <w:sz w:val="20"/>
        </w:rPr>
        <w:t xml:space="preserve">Fredric </w:t>
      </w:r>
      <w:proofErr w:type="spellStart"/>
      <w:r w:rsidRPr="00576657">
        <w:rPr>
          <w:rFonts w:ascii="Times New Roman" w:hAnsi="Times New Roman" w:cs="Times New Roman"/>
          <w:sz w:val="20"/>
        </w:rPr>
        <w:t>Schiffer</w:t>
      </w:r>
      <w:proofErr w:type="spellEnd"/>
      <w:r w:rsidRPr="00576657">
        <w:rPr>
          <w:rFonts w:ascii="Times New Roman" w:hAnsi="Times New Roman" w:cs="Times New Roman"/>
          <w:sz w:val="20"/>
        </w:rPr>
        <w:t xml:space="preserve">, MD is a psychiatrist in private practice in Newton, MA, where he is also the CEO and founder of </w:t>
      </w:r>
      <w:proofErr w:type="spellStart"/>
      <w:r w:rsidRPr="00576657">
        <w:rPr>
          <w:rFonts w:ascii="Times New Roman" w:hAnsi="Times New Roman" w:cs="Times New Roman"/>
          <w:sz w:val="20"/>
        </w:rPr>
        <w:t>MindLight</w:t>
      </w:r>
      <w:proofErr w:type="spellEnd"/>
      <w:r w:rsidRPr="00576657">
        <w:rPr>
          <w:rFonts w:ascii="Times New Roman" w:hAnsi="Times New Roman" w:cs="Times New Roman"/>
          <w:sz w:val="20"/>
        </w:rPr>
        <w:t>, LLC and of the Dual-Brain Psychology Clinic. His discovery of DBP comes out of the Nobel Prize awarded Split-Brain Studies and is supported by 23 peer-reviewed publications from McLean Hospital and Harvard Medical School. His book, Of Two Minds, is now in its second edition and is available on Amazon.com in both paperback and on Kindle.</w:t>
      </w:r>
      <w:bookmarkEnd w:id="0"/>
    </w:p>
    <w:sectPr w:rsidR="00474203" w:rsidRPr="005766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657"/>
    <w:rsid w:val="002967BB"/>
    <w:rsid w:val="00474203"/>
    <w:rsid w:val="00535872"/>
    <w:rsid w:val="00576657"/>
    <w:rsid w:val="00924B33"/>
    <w:rsid w:val="00F51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2022-11-25T05:30:00Z</dcterms:created>
  <dcterms:modified xsi:type="dcterms:W3CDTF">2022-11-25T05:42:00Z</dcterms:modified>
</cp:coreProperties>
</file>