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B6B" w:rsidRPr="00D82B6B" w:rsidRDefault="00D82B6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82B6B">
        <w:rPr>
          <w:rFonts w:ascii="Times New Roman" w:hAnsi="Times New Roman" w:cs="Times New Roman"/>
          <w:b/>
          <w:sz w:val="32"/>
        </w:rPr>
        <w:t>Genomic surveillance of emerging viruses in Brazil</w:t>
      </w:r>
      <w:r w:rsidR="00BC6279">
        <w:rPr>
          <w:rFonts w:ascii="Times New Roman" w:hAnsi="Times New Roman" w:cs="Times New Roman"/>
          <w:b/>
          <w:sz w:val="32"/>
        </w:rPr>
        <w:t xml:space="preserve"> </w:t>
      </w:r>
    </w:p>
    <w:p w:rsidR="00474203" w:rsidRDefault="00D82B6B">
      <w:pPr>
        <w:rPr>
          <w:rFonts w:ascii="Times New Roman" w:hAnsi="Times New Roman" w:cs="Times New Roman"/>
          <w:sz w:val="24"/>
        </w:rPr>
      </w:pPr>
      <w:r w:rsidRPr="00D82B6B">
        <w:rPr>
          <w:rFonts w:ascii="Times New Roman" w:hAnsi="Times New Roman" w:cs="Times New Roman"/>
          <w:sz w:val="24"/>
        </w:rPr>
        <w:t>Simone Kashima</w:t>
      </w:r>
    </w:p>
    <w:p w:rsidR="00D82B6B" w:rsidRPr="00D82B6B" w:rsidRDefault="00D82B6B">
      <w:pPr>
        <w:rPr>
          <w:rFonts w:ascii="Times New Roman" w:hAnsi="Times New Roman" w:cs="Times New Roman"/>
        </w:rPr>
      </w:pPr>
      <w:r w:rsidRPr="00D82B6B">
        <w:rPr>
          <w:rFonts w:ascii="Times New Roman" w:hAnsi="Times New Roman" w:cs="Times New Roman"/>
        </w:rPr>
        <w:t>University of São Paulo, Brazil</w:t>
      </w:r>
    </w:p>
    <w:p w:rsidR="00D82B6B" w:rsidRPr="00D82B6B" w:rsidRDefault="00D82B6B" w:rsidP="00D82B6B">
      <w:pPr>
        <w:jc w:val="center"/>
        <w:rPr>
          <w:rFonts w:ascii="Times New Roman" w:hAnsi="Times New Roman" w:cs="Times New Roman"/>
          <w:b/>
          <w:sz w:val="24"/>
        </w:rPr>
      </w:pPr>
      <w:r w:rsidRPr="00D82B6B">
        <w:rPr>
          <w:rFonts w:ascii="Times New Roman" w:hAnsi="Times New Roman" w:cs="Times New Roman"/>
          <w:b/>
          <w:sz w:val="24"/>
        </w:rPr>
        <w:t>Abstract</w:t>
      </w:r>
    </w:p>
    <w:p w:rsidR="00D82B6B" w:rsidRPr="00D82B6B" w:rsidRDefault="00D82B6B" w:rsidP="00D82B6B">
      <w:pPr>
        <w:jc w:val="both"/>
        <w:rPr>
          <w:rFonts w:ascii="Times New Roman" w:hAnsi="Times New Roman" w:cs="Times New Roman"/>
          <w:sz w:val="20"/>
        </w:rPr>
      </w:pPr>
      <w:r w:rsidRPr="00D82B6B">
        <w:rPr>
          <w:rFonts w:ascii="Times New Roman" w:hAnsi="Times New Roman" w:cs="Times New Roman"/>
          <w:sz w:val="20"/>
        </w:rPr>
        <w:t>During the COVID-19 pandemic, as a research branch of the Blood Center of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 xml:space="preserve">Ribeirao </w:t>
      </w:r>
      <w:proofErr w:type="spellStart"/>
      <w:r w:rsidRPr="00D82B6B">
        <w:rPr>
          <w:rFonts w:ascii="Times New Roman" w:hAnsi="Times New Roman" w:cs="Times New Roman"/>
          <w:sz w:val="20"/>
        </w:rPr>
        <w:t>Preto</w:t>
      </w:r>
      <w:proofErr w:type="spellEnd"/>
      <w:r w:rsidRPr="00D82B6B">
        <w:rPr>
          <w:rFonts w:ascii="Times New Roman" w:hAnsi="Times New Roman" w:cs="Times New Roman"/>
          <w:sz w:val="20"/>
        </w:rPr>
        <w:t>, we were immediately encouraged to apply our expertise in the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diagnosis to attend thousands of RT-PCR tests per day as a routine laboratory.</w:t>
      </w:r>
    </w:p>
    <w:p w:rsidR="00D82B6B" w:rsidRDefault="00D82B6B" w:rsidP="00D82B6B">
      <w:pPr>
        <w:jc w:val="both"/>
        <w:rPr>
          <w:rFonts w:ascii="Times New Roman" w:hAnsi="Times New Roman" w:cs="Times New Roman"/>
          <w:sz w:val="20"/>
        </w:rPr>
      </w:pPr>
      <w:r w:rsidRPr="00D82B6B">
        <w:rPr>
          <w:rFonts w:ascii="Times New Roman" w:hAnsi="Times New Roman" w:cs="Times New Roman"/>
          <w:sz w:val="20"/>
        </w:rPr>
        <w:t xml:space="preserve">Our laboratory assists 90 municipalities of Sao Paulo State, with </w:t>
      </w:r>
      <w:r w:rsidR="00BC6279" w:rsidRPr="00D82B6B">
        <w:rPr>
          <w:rFonts w:ascii="Times New Roman" w:hAnsi="Times New Roman" w:cs="Times New Roman"/>
          <w:sz w:val="20"/>
        </w:rPr>
        <w:t>coverage</w:t>
      </w:r>
      <w:r w:rsidRPr="00D82B6B">
        <w:rPr>
          <w:rFonts w:ascii="Times New Roman" w:hAnsi="Times New Roman" w:cs="Times New Roman"/>
          <w:sz w:val="20"/>
        </w:rPr>
        <w:t xml:space="preserve"> of approximately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3,307,320 inhabitants. Inevitably, with a range of positives per day, it was of utmost importance to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begin SARS-CoV-2 genetic monitoring due to the emergence of virus variants. In March 2021, we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established the NGS laboratory to start SARS-CoV-2 genomic surveillance as part of a Network in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Sao Paulo State for the Molecular surveillance of Emerging Viruses once our region is also endemic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many</w:t>
      </w:r>
      <w:r>
        <w:rPr>
          <w:rFonts w:ascii="Times New Roman" w:hAnsi="Times New Roman" w:cs="Times New Roman"/>
          <w:sz w:val="20"/>
        </w:rPr>
        <w:t xml:space="preserve"> other viruses such as dengue </w:t>
      </w:r>
      <w:r w:rsidRPr="00D82B6B">
        <w:rPr>
          <w:rFonts w:ascii="Times New Roman" w:hAnsi="Times New Roman" w:cs="Times New Roman"/>
          <w:sz w:val="20"/>
        </w:rPr>
        <w:t xml:space="preserve">and </w:t>
      </w:r>
      <w:proofErr w:type="spellStart"/>
      <w:r w:rsidRPr="00BC6279">
        <w:rPr>
          <w:rFonts w:ascii="Times New Roman" w:hAnsi="Times New Roman" w:cs="Times New Roman"/>
          <w:i/>
          <w:sz w:val="20"/>
        </w:rPr>
        <w:t>Zika</w:t>
      </w:r>
      <w:proofErr w:type="spellEnd"/>
      <w:r w:rsidRPr="00BC6279">
        <w:rPr>
          <w:rFonts w:ascii="Times New Roman" w:hAnsi="Times New Roman" w:cs="Times New Roman"/>
          <w:i/>
          <w:sz w:val="20"/>
        </w:rPr>
        <w:t xml:space="preserve"> virus</w:t>
      </w:r>
      <w:r w:rsidRPr="00D82B6B">
        <w:rPr>
          <w:rFonts w:ascii="Times New Roman" w:hAnsi="Times New Roman" w:cs="Times New Roman"/>
          <w:sz w:val="20"/>
        </w:rPr>
        <w:t>. So far, it is essential to continue viral monitoring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and have continuous learning in molecular epidemiology with a view to the search for vaccines,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identification of the entrance of new variants, and association with the clinics. During this period,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many questions arose from interpreting this big data, specifically concerning how a public research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institute could convey the scientific data into public health and its application to public health</w:t>
      </w:r>
      <w:r w:rsidRPr="00D82B6B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measures.</w:t>
      </w:r>
    </w:p>
    <w:p w:rsidR="00D82B6B" w:rsidRPr="00D82B6B" w:rsidRDefault="00D82B6B" w:rsidP="00D82B6B">
      <w:pPr>
        <w:rPr>
          <w:rFonts w:ascii="Times New Roman" w:hAnsi="Times New Roman" w:cs="Times New Roman"/>
          <w:b/>
          <w:sz w:val="24"/>
        </w:rPr>
      </w:pPr>
      <w:r w:rsidRPr="00D82B6B">
        <w:rPr>
          <w:rFonts w:ascii="Times New Roman" w:hAnsi="Times New Roman" w:cs="Times New Roman"/>
          <w:b/>
          <w:sz w:val="24"/>
        </w:rPr>
        <w:t>Biography</w:t>
      </w:r>
    </w:p>
    <w:p w:rsidR="00D82B6B" w:rsidRPr="00D82B6B" w:rsidRDefault="00D82B6B" w:rsidP="00D82B6B">
      <w:pPr>
        <w:jc w:val="both"/>
        <w:rPr>
          <w:rFonts w:ascii="Times New Roman" w:hAnsi="Times New Roman" w:cs="Times New Roman"/>
          <w:sz w:val="20"/>
        </w:rPr>
      </w:pPr>
      <w:r w:rsidRPr="00D82B6B">
        <w:rPr>
          <w:rFonts w:ascii="Times New Roman" w:hAnsi="Times New Roman" w:cs="Times New Roman"/>
          <w:sz w:val="20"/>
        </w:rPr>
        <w:t xml:space="preserve">Simone Kashima is a scientific researcher in the Molecular Biology Branch at </w:t>
      </w:r>
      <w:proofErr w:type="spellStart"/>
      <w:r w:rsidRPr="00D82B6B">
        <w:rPr>
          <w:rFonts w:ascii="Times New Roman" w:hAnsi="Times New Roman" w:cs="Times New Roman"/>
          <w:sz w:val="20"/>
        </w:rPr>
        <w:t>Hemocentro</w:t>
      </w:r>
      <w:proofErr w:type="spellEnd"/>
      <w:r w:rsidRPr="00D82B6B">
        <w:rPr>
          <w:rFonts w:ascii="Times New Roman" w:hAnsi="Times New Roman" w:cs="Times New Roman"/>
          <w:sz w:val="20"/>
        </w:rPr>
        <w:t xml:space="preserve"> of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82B6B">
        <w:rPr>
          <w:rFonts w:ascii="Times New Roman" w:hAnsi="Times New Roman" w:cs="Times New Roman"/>
          <w:sz w:val="20"/>
        </w:rPr>
        <w:t>Ribeirão</w:t>
      </w:r>
      <w:proofErr w:type="spellEnd"/>
      <w:r w:rsidRPr="00D82B6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82B6B">
        <w:rPr>
          <w:rFonts w:ascii="Times New Roman" w:hAnsi="Times New Roman" w:cs="Times New Roman"/>
          <w:sz w:val="20"/>
        </w:rPr>
        <w:t>Preto</w:t>
      </w:r>
      <w:proofErr w:type="spellEnd"/>
      <w:r w:rsidRPr="00D82B6B">
        <w:rPr>
          <w:rFonts w:ascii="Times New Roman" w:hAnsi="Times New Roman" w:cs="Times New Roman"/>
          <w:sz w:val="20"/>
        </w:rPr>
        <w:t>, a department of the Clinical Hospital of the Facult</w:t>
      </w:r>
      <w:r>
        <w:rPr>
          <w:rFonts w:ascii="Times New Roman" w:hAnsi="Times New Roman" w:cs="Times New Roman"/>
          <w:sz w:val="20"/>
        </w:rPr>
        <w:t xml:space="preserve">y of Medicine of </w:t>
      </w:r>
      <w:proofErr w:type="spellStart"/>
      <w:r>
        <w:rPr>
          <w:rFonts w:ascii="Times New Roman" w:hAnsi="Times New Roman" w:cs="Times New Roman"/>
          <w:sz w:val="20"/>
        </w:rPr>
        <w:t>Ribeirão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Preto</w:t>
      </w:r>
      <w:proofErr w:type="spellEnd"/>
      <w:r w:rsidRPr="00D82B6B">
        <w:rPr>
          <w:rFonts w:ascii="Times New Roman" w:hAnsi="Times New Roman" w:cs="Times New Roman"/>
          <w:sz w:val="20"/>
        </w:rPr>
        <w:t>–University of São Paulo (USP). In the past 25 years of professional experience, she has been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enrolled in studies in emerging infectious diseases which impact cell therapy, mainly transfusion.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Diagnosis, molecular epidemiology studies, and host markers are being explored. Since 2003, she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has been the head of the Molecular Biology Laboratory, where improvements using molecular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diagnosis tools were developed and applied to infectious diseases, cell therapy, and transfusion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safety. From 2001 until now, she has been an Associate Researcher at the Center for Cell-based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Therapy and the National Institute of Science and Technology in Cell Therapy and Immunotherapy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of Cancer. Both centers are the two main initiatives of Brazilian national research agencies (</w:t>
      </w:r>
      <w:proofErr w:type="spellStart"/>
      <w:r w:rsidRPr="00D82B6B">
        <w:rPr>
          <w:rFonts w:ascii="Times New Roman" w:hAnsi="Times New Roman" w:cs="Times New Roman"/>
          <w:sz w:val="20"/>
        </w:rPr>
        <w:t>CNPq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and FAPESP). This position led her to develop stem cells and hematology projects, mainly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82B6B">
        <w:rPr>
          <w:rFonts w:ascii="Times New Roman" w:hAnsi="Times New Roman" w:cs="Times New Roman"/>
          <w:sz w:val="20"/>
        </w:rPr>
        <w:t>mesenchymal</w:t>
      </w:r>
      <w:proofErr w:type="spellEnd"/>
      <w:r w:rsidRPr="00D82B6B">
        <w:rPr>
          <w:rFonts w:ascii="Times New Roman" w:hAnsi="Times New Roman" w:cs="Times New Roman"/>
          <w:sz w:val="20"/>
        </w:rPr>
        <w:t xml:space="preserve"> stem cells and induced pluripotent stem cells. She is also studying red cell biology,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 xml:space="preserve">mainly in sickle cell disease. Since 2013, </w:t>
      </w:r>
      <w:proofErr w:type="spellStart"/>
      <w:r w:rsidRPr="00D82B6B">
        <w:rPr>
          <w:rFonts w:ascii="Times New Roman" w:hAnsi="Times New Roman" w:cs="Times New Roman"/>
          <w:sz w:val="20"/>
        </w:rPr>
        <w:t>CNPq</w:t>
      </w:r>
      <w:proofErr w:type="spellEnd"/>
      <w:r w:rsidRPr="00D82B6B">
        <w:rPr>
          <w:rFonts w:ascii="Times New Roman" w:hAnsi="Times New Roman" w:cs="Times New Roman"/>
          <w:sz w:val="20"/>
        </w:rPr>
        <w:t xml:space="preserve"> has awarded her a scholarship in Productivity.</w:t>
      </w:r>
      <w:r w:rsidR="00BC6279"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During 2010-2018, she was nominated to coordinate the Biosafety Internal Committee at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82B6B">
        <w:rPr>
          <w:rFonts w:ascii="Times New Roman" w:hAnsi="Times New Roman" w:cs="Times New Roman"/>
          <w:sz w:val="20"/>
        </w:rPr>
        <w:t>Hemocentro</w:t>
      </w:r>
      <w:proofErr w:type="spellEnd"/>
      <w:r w:rsidRPr="00D82B6B">
        <w:rPr>
          <w:rFonts w:ascii="Times New Roman" w:hAnsi="Times New Roman" w:cs="Times New Roman"/>
          <w:sz w:val="20"/>
        </w:rPr>
        <w:t>, which is linked to the National Board of Biosafety. In July 2022, as principal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investigator, the project was approved for the molecular surveillance of emerging viruses in Brazil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at FAPESP (the direct financial support at São Paulo State). She published over 130 articles and</w:t>
      </w:r>
      <w:r>
        <w:rPr>
          <w:rFonts w:ascii="Times New Roman" w:hAnsi="Times New Roman" w:cs="Times New Roman"/>
          <w:sz w:val="20"/>
        </w:rPr>
        <w:t xml:space="preserve"> </w:t>
      </w:r>
      <w:r w:rsidRPr="00D82B6B">
        <w:rPr>
          <w:rFonts w:ascii="Times New Roman" w:hAnsi="Times New Roman" w:cs="Times New Roman"/>
          <w:sz w:val="20"/>
        </w:rPr>
        <w:t>supervised 23 post-graduation students (15 masters, eight doctorates).</w:t>
      </w:r>
      <w:bookmarkEnd w:id="0"/>
    </w:p>
    <w:sectPr w:rsidR="00D82B6B" w:rsidRPr="00D82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B6B"/>
    <w:rsid w:val="00474203"/>
    <w:rsid w:val="00535872"/>
    <w:rsid w:val="00924B33"/>
    <w:rsid w:val="00BC6279"/>
    <w:rsid w:val="00D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2022-11-19T04:50:00Z</dcterms:created>
  <dcterms:modified xsi:type="dcterms:W3CDTF">2022-11-19T05:59:00Z</dcterms:modified>
</cp:coreProperties>
</file>