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14AD2">
      <w:pPr>
        <w:rPr>
          <w:rFonts w:ascii="Times New Roman" w:hAnsi="Times New Roman" w:cs="Times New Roman"/>
          <w:b/>
          <w:sz w:val="32"/>
        </w:rPr>
      </w:pPr>
      <w:r w:rsidRPr="00514AD2">
        <w:rPr>
          <w:rFonts w:ascii="Times New Roman" w:hAnsi="Times New Roman" w:cs="Times New Roman"/>
          <w:b/>
          <w:sz w:val="32"/>
        </w:rPr>
        <w:t>Early onset neonatal sepsis in the military hospital of Tunis</w:t>
      </w:r>
    </w:p>
    <w:p w:rsidR="00514AD2" w:rsidRDefault="00514AD2">
      <w:pPr>
        <w:rPr>
          <w:rFonts w:ascii="Times New Roman" w:hAnsi="Times New Roman" w:cs="Times New Roman"/>
          <w:sz w:val="24"/>
        </w:rPr>
      </w:pPr>
      <w:proofErr w:type="spellStart"/>
      <w:r w:rsidRPr="00514AD2">
        <w:rPr>
          <w:rFonts w:ascii="Times New Roman" w:hAnsi="Times New Roman" w:cs="Times New Roman"/>
          <w:sz w:val="24"/>
        </w:rPr>
        <w:t>Hatem</w:t>
      </w:r>
      <w:proofErr w:type="spellEnd"/>
      <w:r w:rsidRPr="00514AD2">
        <w:rPr>
          <w:rFonts w:ascii="Times New Roman" w:hAnsi="Times New Roman" w:cs="Times New Roman"/>
          <w:sz w:val="24"/>
        </w:rPr>
        <w:t xml:space="preserve"> Ben</w:t>
      </w:r>
    </w:p>
    <w:p w:rsidR="00514AD2" w:rsidRPr="00514AD2" w:rsidRDefault="00514AD2">
      <w:pPr>
        <w:rPr>
          <w:rFonts w:ascii="Times New Roman" w:hAnsi="Times New Roman" w:cs="Times New Roman"/>
        </w:rPr>
      </w:pPr>
      <w:r w:rsidRPr="00514AD2">
        <w:rPr>
          <w:rFonts w:ascii="Times New Roman" w:hAnsi="Times New Roman" w:cs="Times New Roman"/>
        </w:rPr>
        <w:t>Military Hospital of Tunis, Tunisia</w:t>
      </w:r>
    </w:p>
    <w:p w:rsidR="00514AD2" w:rsidRPr="00514AD2" w:rsidRDefault="00514AD2" w:rsidP="00514AD2">
      <w:pPr>
        <w:jc w:val="center"/>
        <w:rPr>
          <w:rFonts w:ascii="Times New Roman" w:hAnsi="Times New Roman" w:cs="Times New Roman"/>
          <w:b/>
          <w:sz w:val="24"/>
        </w:rPr>
      </w:pPr>
      <w:r w:rsidRPr="00514AD2">
        <w:rPr>
          <w:rFonts w:ascii="Times New Roman" w:hAnsi="Times New Roman" w:cs="Times New Roman"/>
          <w:b/>
          <w:sz w:val="24"/>
        </w:rPr>
        <w:t>Abstract</w:t>
      </w:r>
    </w:p>
    <w:p w:rsidR="00514AD2" w:rsidRPr="00514AD2" w:rsidRDefault="00514AD2" w:rsidP="00514AD2">
      <w:pPr>
        <w:jc w:val="both"/>
        <w:rPr>
          <w:rFonts w:ascii="Times New Roman" w:hAnsi="Times New Roman" w:cs="Times New Roman"/>
          <w:sz w:val="20"/>
        </w:rPr>
      </w:pPr>
      <w:r w:rsidRPr="00514AD2">
        <w:rPr>
          <w:rFonts w:ascii="Times New Roman" w:hAnsi="Times New Roman" w:cs="Times New Roman"/>
          <w:b/>
          <w:sz w:val="20"/>
        </w:rPr>
        <w:t>Introduction:</w:t>
      </w:r>
      <w:r w:rsidRPr="00514AD2">
        <w:rPr>
          <w:rFonts w:ascii="Times New Roman" w:hAnsi="Times New Roman" w:cs="Times New Roman"/>
          <w:sz w:val="20"/>
        </w:rPr>
        <w:t xml:space="preserve"> Early </w:t>
      </w:r>
      <w:r w:rsidRPr="00514AD2">
        <w:rPr>
          <w:rFonts w:ascii="Times New Roman" w:hAnsi="Times New Roman" w:cs="Times New Roman"/>
          <w:sz w:val="20"/>
        </w:rPr>
        <w:t xml:space="preserve">Onset Neonatal Sepsis </w:t>
      </w:r>
      <w:r w:rsidRPr="00514AD2">
        <w:rPr>
          <w:rFonts w:ascii="Times New Roman" w:hAnsi="Times New Roman" w:cs="Times New Roman"/>
          <w:sz w:val="20"/>
        </w:rPr>
        <w:t xml:space="preserve">(EONS) remains a public health problem especially in </w:t>
      </w:r>
      <w:r w:rsidRPr="00514AD2">
        <w:rPr>
          <w:rFonts w:ascii="Times New Roman" w:hAnsi="Times New Roman" w:cs="Times New Roman"/>
          <w:sz w:val="20"/>
        </w:rPr>
        <w:t>Africa</w:t>
      </w:r>
      <w:r w:rsidRPr="00514AD2">
        <w:rPr>
          <w:rFonts w:ascii="Times New Roman" w:hAnsi="Times New Roman" w:cs="Times New Roman"/>
          <w:sz w:val="20"/>
        </w:rPr>
        <w:t xml:space="preserve"> because of high frequency and mortality rates. The clinical manifestations are non-specific and the diagnosis is based on the association of anamnestic, </w:t>
      </w:r>
      <w:r w:rsidRPr="00514AD2">
        <w:rPr>
          <w:rFonts w:ascii="Times New Roman" w:hAnsi="Times New Roman" w:cs="Times New Roman"/>
          <w:sz w:val="20"/>
        </w:rPr>
        <w:t>clinical</w:t>
      </w:r>
      <w:r w:rsidRPr="00514AD2">
        <w:rPr>
          <w:rFonts w:ascii="Times New Roman" w:hAnsi="Times New Roman" w:cs="Times New Roman"/>
          <w:sz w:val="20"/>
        </w:rPr>
        <w:t>, biological and bacteriological arguments.</w:t>
      </w:r>
    </w:p>
    <w:p w:rsidR="00514AD2" w:rsidRPr="00514AD2" w:rsidRDefault="00514AD2" w:rsidP="00514AD2">
      <w:pPr>
        <w:jc w:val="both"/>
        <w:rPr>
          <w:rFonts w:ascii="Times New Roman" w:hAnsi="Times New Roman" w:cs="Times New Roman"/>
          <w:sz w:val="20"/>
        </w:rPr>
      </w:pPr>
      <w:r w:rsidRPr="00514AD2">
        <w:rPr>
          <w:rFonts w:ascii="Times New Roman" w:hAnsi="Times New Roman" w:cs="Times New Roman"/>
          <w:b/>
          <w:sz w:val="20"/>
        </w:rPr>
        <w:t>Methods:</w:t>
      </w:r>
      <w:r w:rsidRPr="00514AD2">
        <w:rPr>
          <w:rFonts w:ascii="Times New Roman" w:hAnsi="Times New Roman" w:cs="Times New Roman"/>
          <w:sz w:val="20"/>
        </w:rPr>
        <w:t xml:space="preserve"> We </w:t>
      </w:r>
      <w:bookmarkStart w:id="0" w:name="_GoBack"/>
      <w:bookmarkEnd w:id="0"/>
      <w:r w:rsidRPr="00514AD2">
        <w:rPr>
          <w:rFonts w:ascii="Times New Roman" w:hAnsi="Times New Roman" w:cs="Times New Roman"/>
          <w:sz w:val="20"/>
        </w:rPr>
        <w:t xml:space="preserve">conducted a retrospective study from 01/07/2021 to 30/06/2022 in the neonatal intensive care unit of the military hospital of Tunis. </w:t>
      </w:r>
      <w:r w:rsidRPr="00514AD2">
        <w:rPr>
          <w:rFonts w:ascii="Times New Roman" w:hAnsi="Times New Roman" w:cs="Times New Roman"/>
          <w:sz w:val="20"/>
        </w:rPr>
        <w:t>All</w:t>
      </w:r>
      <w:r w:rsidRPr="00514AD2">
        <w:rPr>
          <w:rFonts w:ascii="Times New Roman" w:hAnsi="Times New Roman" w:cs="Times New Roman"/>
          <w:sz w:val="20"/>
        </w:rPr>
        <w:t xml:space="preserve"> symptomatic newborns and all asymptomatic newborns with at least one infectious risk factor or abnormal blood count or positive C-reactive protein were included.</w:t>
      </w:r>
    </w:p>
    <w:p w:rsidR="00514AD2" w:rsidRPr="00514AD2" w:rsidRDefault="00514AD2" w:rsidP="00514AD2">
      <w:pPr>
        <w:jc w:val="both"/>
        <w:rPr>
          <w:rFonts w:ascii="Times New Roman" w:hAnsi="Times New Roman" w:cs="Times New Roman"/>
          <w:sz w:val="20"/>
        </w:rPr>
      </w:pPr>
      <w:r w:rsidRPr="00514AD2">
        <w:rPr>
          <w:rFonts w:ascii="Times New Roman" w:hAnsi="Times New Roman" w:cs="Times New Roman"/>
          <w:b/>
          <w:sz w:val="20"/>
        </w:rPr>
        <w:t>Results:</w:t>
      </w:r>
      <w:r w:rsidRPr="00514AD2">
        <w:rPr>
          <w:rFonts w:ascii="Times New Roman" w:hAnsi="Times New Roman" w:cs="Times New Roman"/>
          <w:sz w:val="20"/>
        </w:rPr>
        <w:t xml:space="preserve"> Of the 124 newborns enrolled, 6 were retained for neonatal infection corresponding to a total incidence of 4.83%. </w:t>
      </w:r>
      <w:r w:rsidRPr="00514AD2">
        <w:rPr>
          <w:rFonts w:ascii="Times New Roman" w:hAnsi="Times New Roman" w:cs="Times New Roman"/>
          <w:sz w:val="20"/>
        </w:rPr>
        <w:t>Sex</w:t>
      </w:r>
      <w:r w:rsidRPr="00514AD2">
        <w:rPr>
          <w:rFonts w:ascii="Times New Roman" w:hAnsi="Times New Roman" w:cs="Times New Roman"/>
          <w:sz w:val="20"/>
        </w:rPr>
        <w:t xml:space="preserve"> ratio was 1.3. </w:t>
      </w:r>
      <w:r w:rsidRPr="00514AD2">
        <w:rPr>
          <w:rFonts w:ascii="Times New Roman" w:hAnsi="Times New Roman" w:cs="Times New Roman"/>
          <w:sz w:val="20"/>
        </w:rPr>
        <w:t>The</w:t>
      </w:r>
      <w:r w:rsidRPr="00514AD2">
        <w:rPr>
          <w:rFonts w:ascii="Times New Roman" w:hAnsi="Times New Roman" w:cs="Times New Roman"/>
          <w:sz w:val="20"/>
        </w:rPr>
        <w:t xml:space="preserve"> mean age was 14.3 hours. </w:t>
      </w:r>
      <w:r w:rsidRPr="00514AD2">
        <w:rPr>
          <w:rFonts w:ascii="Times New Roman" w:hAnsi="Times New Roman" w:cs="Times New Roman"/>
          <w:sz w:val="20"/>
        </w:rPr>
        <w:t>The</w:t>
      </w:r>
      <w:r w:rsidRPr="00514AD2">
        <w:rPr>
          <w:rFonts w:ascii="Times New Roman" w:hAnsi="Times New Roman" w:cs="Times New Roman"/>
          <w:sz w:val="20"/>
        </w:rPr>
        <w:t xml:space="preserve"> factors associated with infection were unexplained preterm birth, neonatal respi</w:t>
      </w:r>
      <w:r>
        <w:rPr>
          <w:rFonts w:ascii="Times New Roman" w:hAnsi="Times New Roman" w:cs="Times New Roman"/>
          <w:sz w:val="20"/>
        </w:rPr>
        <w:t>ra</w:t>
      </w:r>
      <w:r w:rsidRPr="00514AD2">
        <w:rPr>
          <w:rFonts w:ascii="Times New Roman" w:hAnsi="Times New Roman" w:cs="Times New Roman"/>
          <w:sz w:val="20"/>
        </w:rPr>
        <w:t xml:space="preserve">tory distress and positive C-reactive protein at 12 hours of age. The germs identified were </w:t>
      </w:r>
      <w:r w:rsidRPr="00514AD2">
        <w:rPr>
          <w:rFonts w:ascii="Times New Roman" w:hAnsi="Times New Roman" w:cs="Times New Roman"/>
          <w:i/>
          <w:sz w:val="20"/>
        </w:rPr>
        <w:t>E.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514AD2">
        <w:rPr>
          <w:rFonts w:ascii="Times New Roman" w:hAnsi="Times New Roman" w:cs="Times New Roman"/>
          <w:i/>
          <w:sz w:val="20"/>
        </w:rPr>
        <w:t>coli</w:t>
      </w:r>
      <w:r w:rsidRPr="00514AD2">
        <w:rPr>
          <w:rFonts w:ascii="Times New Roman" w:hAnsi="Times New Roman" w:cs="Times New Roman"/>
          <w:sz w:val="20"/>
        </w:rPr>
        <w:t xml:space="preserve"> </w:t>
      </w:r>
      <w:r w:rsidRPr="00514AD2">
        <w:rPr>
          <w:rFonts w:ascii="Times New Roman" w:hAnsi="Times New Roman" w:cs="Times New Roman"/>
          <w:sz w:val="20"/>
        </w:rPr>
        <w:t xml:space="preserve">in 2 cases, Streptococcus B in 2 cases and </w:t>
      </w:r>
      <w:proofErr w:type="spellStart"/>
      <w:r w:rsidRPr="00514AD2">
        <w:rPr>
          <w:rFonts w:ascii="Times New Roman" w:hAnsi="Times New Roman" w:cs="Times New Roman"/>
          <w:i/>
          <w:sz w:val="20"/>
        </w:rPr>
        <w:t>Enterobacter</w:t>
      </w:r>
      <w:proofErr w:type="spellEnd"/>
      <w:r w:rsidRPr="00514AD2">
        <w:rPr>
          <w:rFonts w:ascii="Times New Roman" w:hAnsi="Times New Roman" w:cs="Times New Roman"/>
          <w:sz w:val="20"/>
        </w:rPr>
        <w:t xml:space="preserve"> </w:t>
      </w:r>
      <w:r w:rsidRPr="00514AD2">
        <w:rPr>
          <w:rFonts w:ascii="Times New Roman" w:hAnsi="Times New Roman" w:cs="Times New Roman"/>
          <w:sz w:val="20"/>
        </w:rPr>
        <w:t>in 2 cases.</w:t>
      </w:r>
    </w:p>
    <w:p w:rsidR="00514AD2" w:rsidRDefault="00514AD2" w:rsidP="00514AD2">
      <w:pPr>
        <w:jc w:val="both"/>
        <w:rPr>
          <w:rFonts w:ascii="Times New Roman" w:hAnsi="Times New Roman" w:cs="Times New Roman"/>
          <w:sz w:val="20"/>
        </w:rPr>
      </w:pPr>
      <w:r w:rsidRPr="00514AD2">
        <w:rPr>
          <w:rFonts w:ascii="Times New Roman" w:hAnsi="Times New Roman" w:cs="Times New Roman"/>
          <w:b/>
          <w:sz w:val="20"/>
        </w:rPr>
        <w:t>Conclusion:</w:t>
      </w:r>
      <w:r w:rsidRPr="00514AD2">
        <w:rPr>
          <w:rFonts w:ascii="Times New Roman" w:hAnsi="Times New Roman" w:cs="Times New Roman"/>
          <w:sz w:val="20"/>
        </w:rPr>
        <w:t xml:space="preserve"> </w:t>
      </w:r>
      <w:r w:rsidRPr="00514AD2">
        <w:rPr>
          <w:rFonts w:ascii="Times New Roman" w:hAnsi="Times New Roman" w:cs="Times New Roman"/>
          <w:sz w:val="20"/>
        </w:rPr>
        <w:t xml:space="preserve">Early Onset Neonatal Sepsis </w:t>
      </w:r>
      <w:r w:rsidRPr="00514AD2">
        <w:rPr>
          <w:rFonts w:ascii="Times New Roman" w:hAnsi="Times New Roman" w:cs="Times New Roman"/>
          <w:sz w:val="20"/>
        </w:rPr>
        <w:t xml:space="preserve">(EONS) remains a public health problem especially in </w:t>
      </w:r>
      <w:r w:rsidRPr="00514AD2">
        <w:rPr>
          <w:rFonts w:ascii="Times New Roman" w:hAnsi="Times New Roman" w:cs="Times New Roman"/>
          <w:sz w:val="20"/>
        </w:rPr>
        <w:t>Africa</w:t>
      </w:r>
      <w:r w:rsidRPr="00514AD2">
        <w:rPr>
          <w:rFonts w:ascii="Times New Roman" w:hAnsi="Times New Roman" w:cs="Times New Roman"/>
          <w:sz w:val="20"/>
        </w:rPr>
        <w:t xml:space="preserve"> because of high frequency and mortality rates.</w:t>
      </w:r>
      <w:r>
        <w:rPr>
          <w:rFonts w:ascii="Times New Roman" w:hAnsi="Times New Roman" w:cs="Times New Roman"/>
          <w:sz w:val="20"/>
        </w:rPr>
        <w:t xml:space="preserve"> </w:t>
      </w:r>
      <w:r w:rsidRPr="00514AD2">
        <w:rPr>
          <w:rFonts w:ascii="Times New Roman" w:hAnsi="Times New Roman" w:cs="Times New Roman"/>
          <w:sz w:val="20"/>
        </w:rPr>
        <w:t>Unexplained</w:t>
      </w:r>
      <w:r w:rsidRPr="00514AD2">
        <w:rPr>
          <w:rFonts w:ascii="Times New Roman" w:hAnsi="Times New Roman" w:cs="Times New Roman"/>
          <w:sz w:val="20"/>
        </w:rPr>
        <w:t xml:space="preserve"> preterm birth and respiratory distress were the most identified clinical signs.</w:t>
      </w:r>
    </w:p>
    <w:p w:rsidR="00514AD2" w:rsidRDefault="00514AD2" w:rsidP="00514AD2">
      <w:pPr>
        <w:rPr>
          <w:rFonts w:ascii="Times New Roman" w:hAnsi="Times New Roman" w:cs="Times New Roman"/>
          <w:b/>
          <w:sz w:val="24"/>
        </w:rPr>
      </w:pPr>
      <w:r w:rsidRPr="00514AD2">
        <w:rPr>
          <w:rFonts w:ascii="Times New Roman" w:hAnsi="Times New Roman" w:cs="Times New Roman"/>
          <w:b/>
          <w:sz w:val="24"/>
        </w:rPr>
        <w:t>Biography</w:t>
      </w:r>
    </w:p>
    <w:p w:rsidR="00514AD2" w:rsidRPr="00514AD2" w:rsidRDefault="00514AD2" w:rsidP="00514AD2">
      <w:pPr>
        <w:jc w:val="both"/>
        <w:rPr>
          <w:rFonts w:ascii="Times New Roman" w:hAnsi="Times New Roman" w:cs="Times New Roman"/>
          <w:sz w:val="20"/>
        </w:rPr>
      </w:pPr>
      <w:r w:rsidRPr="00514AD2">
        <w:rPr>
          <w:rFonts w:ascii="Times New Roman" w:hAnsi="Times New Roman" w:cs="Times New Roman"/>
          <w:sz w:val="20"/>
        </w:rPr>
        <w:t xml:space="preserve">Ben Salem </w:t>
      </w:r>
      <w:proofErr w:type="spellStart"/>
      <w:r w:rsidRPr="00514AD2">
        <w:rPr>
          <w:rFonts w:ascii="Times New Roman" w:hAnsi="Times New Roman" w:cs="Times New Roman"/>
          <w:sz w:val="20"/>
        </w:rPr>
        <w:t>Hatem</w:t>
      </w:r>
      <w:proofErr w:type="spellEnd"/>
      <w:r w:rsidRPr="00514AD2">
        <w:rPr>
          <w:rFonts w:ascii="Times New Roman" w:hAnsi="Times New Roman" w:cs="Times New Roman"/>
          <w:sz w:val="20"/>
        </w:rPr>
        <w:t xml:space="preserve"> is a young medical doctor in neonatal intensive care unit in the military hospital of Tunis, his</w:t>
      </w:r>
      <w:r>
        <w:rPr>
          <w:rFonts w:ascii="Times New Roman" w:hAnsi="Times New Roman" w:cs="Times New Roman"/>
          <w:sz w:val="20"/>
        </w:rPr>
        <w:t xml:space="preserve"> </w:t>
      </w:r>
      <w:r w:rsidRPr="00514AD2">
        <w:rPr>
          <w:rFonts w:ascii="Times New Roman" w:hAnsi="Times New Roman" w:cs="Times New Roman"/>
          <w:sz w:val="20"/>
        </w:rPr>
        <w:t>aim is to participate to international meetings to share experiences and improve methods of taking care preterm newborns.</w:t>
      </w:r>
    </w:p>
    <w:sectPr w:rsidR="00514AD2" w:rsidRPr="00514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AD2"/>
    <w:rsid w:val="00474203"/>
    <w:rsid w:val="00514AD2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2023-01-04T09:11:00Z</dcterms:created>
  <dcterms:modified xsi:type="dcterms:W3CDTF">2023-01-04T09:18:00Z</dcterms:modified>
</cp:coreProperties>
</file>