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E24AE">
      <w:pPr>
        <w:rPr>
          <w:rFonts w:ascii="Times New Roman" w:hAnsi="Times New Roman" w:cs="Times New Roman"/>
          <w:b/>
          <w:sz w:val="32"/>
        </w:rPr>
      </w:pPr>
      <w:commentRangeStart w:id="0"/>
      <w:r w:rsidRPr="002E24AE">
        <w:rPr>
          <w:rFonts w:ascii="Times New Roman" w:hAnsi="Times New Roman" w:cs="Times New Roman"/>
          <w:b/>
          <w:sz w:val="32"/>
        </w:rPr>
        <w:t xml:space="preserve">Micronutrient deficiency and burden of </w:t>
      </w:r>
      <w:proofErr w:type="spellStart"/>
      <w:r w:rsidRPr="002E24AE">
        <w:rPr>
          <w:rFonts w:ascii="Times New Roman" w:hAnsi="Times New Roman" w:cs="Times New Roman"/>
          <w:b/>
          <w:sz w:val="32"/>
        </w:rPr>
        <w:t>anaemia</w:t>
      </w:r>
      <w:proofErr w:type="spellEnd"/>
      <w:r w:rsidRPr="002E24AE">
        <w:rPr>
          <w:rFonts w:ascii="Times New Roman" w:hAnsi="Times New Roman" w:cs="Times New Roman"/>
          <w:b/>
          <w:sz w:val="32"/>
        </w:rPr>
        <w:t xml:space="preserve">: </w:t>
      </w:r>
      <w:r>
        <w:rPr>
          <w:rFonts w:ascii="Times New Roman" w:hAnsi="Times New Roman" w:cs="Times New Roman"/>
          <w:b/>
          <w:sz w:val="32"/>
        </w:rPr>
        <w:t>A</w:t>
      </w:r>
      <w:r w:rsidRPr="002E24AE">
        <w:rPr>
          <w:rFonts w:ascii="Times New Roman" w:hAnsi="Times New Roman" w:cs="Times New Roman"/>
          <w:b/>
          <w:sz w:val="32"/>
        </w:rPr>
        <w:t xml:space="preserve"> study among tribal population of Rajasthan, India</w:t>
      </w:r>
      <w:commentRangeEnd w:id="0"/>
      <w:r w:rsidR="008F1204">
        <w:rPr>
          <w:rStyle w:val="CommentReference"/>
        </w:rPr>
        <w:commentReference w:id="0"/>
      </w:r>
    </w:p>
    <w:p w:rsidR="002E24AE" w:rsidRDefault="002E24AE">
      <w:pPr>
        <w:rPr>
          <w:rFonts w:ascii="Times New Roman" w:hAnsi="Times New Roman" w:cs="Times New Roman"/>
          <w:sz w:val="24"/>
        </w:rPr>
      </w:pPr>
      <w:proofErr w:type="spellStart"/>
      <w:r w:rsidRPr="002E24AE">
        <w:rPr>
          <w:rFonts w:ascii="Times New Roman" w:hAnsi="Times New Roman" w:cs="Times New Roman"/>
          <w:sz w:val="24"/>
        </w:rPr>
        <w:t>Rupalika</w:t>
      </w:r>
      <w:proofErr w:type="spellEnd"/>
    </w:p>
    <w:p w:rsidR="002E24AE" w:rsidRPr="002E24AE" w:rsidRDefault="002E24AE">
      <w:pPr>
        <w:rPr>
          <w:rFonts w:ascii="Times New Roman" w:hAnsi="Times New Roman" w:cs="Times New Roman"/>
        </w:rPr>
      </w:pPr>
      <w:r w:rsidRPr="002E24AE">
        <w:rPr>
          <w:rFonts w:ascii="Times New Roman" w:hAnsi="Times New Roman" w:cs="Times New Roman"/>
        </w:rPr>
        <w:t>Delhi University, India</w:t>
      </w:r>
    </w:p>
    <w:p w:rsidR="002E24AE" w:rsidRPr="002E24AE" w:rsidRDefault="002E24AE" w:rsidP="002E24AE">
      <w:pPr>
        <w:jc w:val="center"/>
        <w:rPr>
          <w:rFonts w:ascii="Times New Roman" w:hAnsi="Times New Roman" w:cs="Times New Roman"/>
          <w:b/>
          <w:sz w:val="24"/>
        </w:rPr>
      </w:pPr>
      <w:r w:rsidRPr="002E24AE">
        <w:rPr>
          <w:rFonts w:ascii="Times New Roman" w:hAnsi="Times New Roman" w:cs="Times New Roman"/>
          <w:b/>
          <w:sz w:val="24"/>
        </w:rPr>
        <w:t>Abstract</w:t>
      </w:r>
    </w:p>
    <w:p w:rsidR="002E24AE" w:rsidRPr="002E24AE" w:rsidRDefault="002E24AE" w:rsidP="002E24AE">
      <w:pPr>
        <w:jc w:val="both"/>
        <w:rPr>
          <w:rFonts w:ascii="Times New Roman" w:hAnsi="Times New Roman" w:cs="Times New Roman"/>
          <w:sz w:val="20"/>
        </w:rPr>
      </w:pPr>
      <w:r w:rsidRPr="002E24AE">
        <w:rPr>
          <w:rFonts w:ascii="Times New Roman" w:hAnsi="Times New Roman" w:cs="Times New Roman"/>
          <w:b/>
          <w:sz w:val="20"/>
        </w:rPr>
        <w:t>Objective:</w:t>
      </w:r>
      <w:r w:rsidRPr="002E24AE">
        <w:rPr>
          <w:rFonts w:ascii="Times New Roman" w:hAnsi="Times New Roman" w:cs="Times New Roman"/>
          <w:sz w:val="20"/>
        </w:rPr>
        <w:t xml:space="preserve"> To assess the role of micronutrient (i.e. </w:t>
      </w:r>
      <w:proofErr w:type="spellStart"/>
      <w:r w:rsidRPr="002E24AE">
        <w:rPr>
          <w:rFonts w:ascii="Times New Roman" w:hAnsi="Times New Roman" w:cs="Times New Roman"/>
          <w:sz w:val="20"/>
        </w:rPr>
        <w:t>folate</w:t>
      </w:r>
      <w:proofErr w:type="spellEnd"/>
      <w:r w:rsidRPr="002E24AE">
        <w:rPr>
          <w:rFonts w:ascii="Times New Roman" w:hAnsi="Times New Roman" w:cs="Times New Roman"/>
          <w:sz w:val="20"/>
        </w:rPr>
        <w:t xml:space="preserve"> and vitamin B</w:t>
      </w:r>
      <w:r w:rsidRPr="002E24AE">
        <w:rPr>
          <w:rFonts w:ascii="Times New Roman" w:hAnsi="Times New Roman" w:cs="Times New Roman"/>
          <w:sz w:val="20"/>
          <w:vertAlign w:val="subscript"/>
        </w:rPr>
        <w:t>12</w:t>
      </w:r>
      <w:r w:rsidRPr="002E24AE">
        <w:rPr>
          <w:rFonts w:ascii="Times New Roman" w:hAnsi="Times New Roman" w:cs="Times New Roman"/>
          <w:sz w:val="20"/>
        </w:rPr>
        <w:t xml:space="preserve">) deficiency in the causation of </w:t>
      </w:r>
      <w:proofErr w:type="spellStart"/>
      <w:r w:rsidRPr="002E24AE">
        <w:rPr>
          <w:rFonts w:ascii="Times New Roman" w:hAnsi="Times New Roman" w:cs="Times New Roman"/>
          <w:sz w:val="20"/>
        </w:rPr>
        <w:t>anaemia</w:t>
      </w:r>
      <w:proofErr w:type="spellEnd"/>
      <w:r w:rsidRPr="002E24AE">
        <w:rPr>
          <w:rFonts w:ascii="Times New Roman" w:hAnsi="Times New Roman" w:cs="Times New Roman"/>
          <w:sz w:val="20"/>
        </w:rPr>
        <w:t xml:space="preserve"> in</w:t>
      </w:r>
      <w:r>
        <w:rPr>
          <w:rFonts w:ascii="Times New Roman" w:hAnsi="Times New Roman" w:cs="Times New Roman"/>
          <w:sz w:val="20"/>
        </w:rPr>
        <w:t xml:space="preserve"> tribal population of Rajasthan</w:t>
      </w:r>
      <w:r w:rsidRPr="002E24AE">
        <w:rPr>
          <w:rFonts w:ascii="Times New Roman" w:hAnsi="Times New Roman" w:cs="Times New Roman"/>
          <w:sz w:val="20"/>
        </w:rPr>
        <w:t xml:space="preserve">. </w:t>
      </w:r>
      <w:bookmarkStart w:id="1" w:name="_GoBack"/>
      <w:bookmarkEnd w:id="1"/>
    </w:p>
    <w:p w:rsidR="002E24AE" w:rsidRPr="002E24AE" w:rsidRDefault="002E24AE" w:rsidP="002E24AE">
      <w:pPr>
        <w:jc w:val="both"/>
        <w:rPr>
          <w:rFonts w:ascii="Times New Roman" w:hAnsi="Times New Roman" w:cs="Times New Roman"/>
          <w:sz w:val="20"/>
        </w:rPr>
      </w:pPr>
      <w:r w:rsidRPr="002E24AE">
        <w:rPr>
          <w:rFonts w:ascii="Times New Roman" w:hAnsi="Times New Roman" w:cs="Times New Roman"/>
          <w:b/>
          <w:sz w:val="20"/>
        </w:rPr>
        <w:t>Design:</w:t>
      </w:r>
      <w:r w:rsidRPr="002E24AE">
        <w:rPr>
          <w:rFonts w:ascii="Times New Roman" w:hAnsi="Times New Roman" w:cs="Times New Roman"/>
          <w:sz w:val="20"/>
        </w:rPr>
        <w:t xml:space="preserve"> Cross-sectional study. Complete Blood Count was done by using </w:t>
      </w:r>
      <w:proofErr w:type="spellStart"/>
      <w:r w:rsidRPr="002E24AE">
        <w:rPr>
          <w:rFonts w:ascii="Times New Roman" w:hAnsi="Times New Roman" w:cs="Times New Roman"/>
          <w:sz w:val="20"/>
        </w:rPr>
        <w:t>Sysmex</w:t>
      </w:r>
      <w:proofErr w:type="spellEnd"/>
      <w:r w:rsidRPr="002E24AE">
        <w:rPr>
          <w:rFonts w:ascii="Times New Roman" w:hAnsi="Times New Roman" w:cs="Times New Roman"/>
          <w:sz w:val="20"/>
        </w:rPr>
        <w:t xml:space="preserve">-KX 21. </w:t>
      </w:r>
      <w:proofErr w:type="spellStart"/>
      <w:r w:rsidRPr="002E24AE">
        <w:rPr>
          <w:rFonts w:ascii="Times New Roman" w:hAnsi="Times New Roman" w:cs="Times New Roman"/>
          <w:sz w:val="20"/>
        </w:rPr>
        <w:t>Homocysteine</w:t>
      </w:r>
      <w:proofErr w:type="spellEnd"/>
      <w:r w:rsidRPr="002E24AE">
        <w:rPr>
          <w:rFonts w:ascii="Times New Roman" w:hAnsi="Times New Roman" w:cs="Times New Roman"/>
          <w:sz w:val="20"/>
        </w:rPr>
        <w:t>, vitamin B</w:t>
      </w:r>
      <w:r w:rsidRPr="002E24AE">
        <w:rPr>
          <w:rFonts w:ascii="Times New Roman" w:hAnsi="Times New Roman" w:cs="Times New Roman"/>
          <w:sz w:val="20"/>
          <w:vertAlign w:val="subscript"/>
        </w:rPr>
        <w:t>12</w:t>
      </w:r>
      <w:r w:rsidRPr="002E24AE">
        <w:rPr>
          <w:rFonts w:ascii="Times New Roman" w:hAnsi="Times New Roman" w:cs="Times New Roman"/>
          <w:sz w:val="20"/>
        </w:rPr>
        <w:t xml:space="preserve"> and </w:t>
      </w:r>
      <w:proofErr w:type="spellStart"/>
      <w:r w:rsidRPr="002E24AE">
        <w:rPr>
          <w:rFonts w:ascii="Times New Roman" w:hAnsi="Times New Roman" w:cs="Times New Roman"/>
          <w:sz w:val="20"/>
        </w:rPr>
        <w:t>folate</w:t>
      </w:r>
      <w:proofErr w:type="spellEnd"/>
      <w:r w:rsidRPr="002E24AE">
        <w:rPr>
          <w:rFonts w:ascii="Times New Roman" w:hAnsi="Times New Roman" w:cs="Times New Roman"/>
          <w:sz w:val="20"/>
        </w:rPr>
        <w:t xml:space="preserve"> levels were measured by </w:t>
      </w:r>
      <w:proofErr w:type="spellStart"/>
      <w:r w:rsidRPr="002E24AE">
        <w:rPr>
          <w:rFonts w:ascii="Times New Roman" w:hAnsi="Times New Roman" w:cs="Times New Roman"/>
          <w:sz w:val="20"/>
        </w:rPr>
        <w:t>chemilumniscence</w:t>
      </w:r>
      <w:proofErr w:type="spellEnd"/>
      <w:r w:rsidRPr="002E24AE">
        <w:rPr>
          <w:rFonts w:ascii="Times New Roman" w:hAnsi="Times New Roman" w:cs="Times New Roman"/>
          <w:sz w:val="20"/>
        </w:rPr>
        <w:t xml:space="preserve"> by using Immulite-1000. </w:t>
      </w:r>
      <w:proofErr w:type="spellStart"/>
      <w:r w:rsidRPr="002E24AE">
        <w:rPr>
          <w:rFonts w:ascii="Times New Roman" w:hAnsi="Times New Roman" w:cs="Times New Roman"/>
          <w:sz w:val="20"/>
        </w:rPr>
        <w:t>Anaemia</w:t>
      </w:r>
      <w:proofErr w:type="spellEnd"/>
      <w:r w:rsidRPr="002E24AE">
        <w:rPr>
          <w:rFonts w:ascii="Times New Roman" w:hAnsi="Times New Roman" w:cs="Times New Roman"/>
          <w:sz w:val="20"/>
        </w:rPr>
        <w:t xml:space="preserve"> status was </w:t>
      </w:r>
      <w:proofErr w:type="spellStart"/>
      <w:r w:rsidRPr="002E24AE">
        <w:rPr>
          <w:rFonts w:ascii="Times New Roman" w:hAnsi="Times New Roman" w:cs="Times New Roman"/>
          <w:sz w:val="20"/>
        </w:rPr>
        <w:t>categorised</w:t>
      </w:r>
      <w:proofErr w:type="spellEnd"/>
      <w:r w:rsidRPr="002E24AE">
        <w:rPr>
          <w:rFonts w:ascii="Times New Roman" w:hAnsi="Times New Roman" w:cs="Times New Roman"/>
          <w:sz w:val="20"/>
        </w:rPr>
        <w:t xml:space="preserve"> on the basis of </w:t>
      </w:r>
      <w:proofErr w:type="spellStart"/>
      <w:r w:rsidRPr="002E24AE">
        <w:rPr>
          <w:rFonts w:ascii="Times New Roman" w:hAnsi="Times New Roman" w:cs="Times New Roman"/>
          <w:sz w:val="20"/>
        </w:rPr>
        <w:t>Haemoglobin</w:t>
      </w:r>
      <w:proofErr w:type="spellEnd"/>
      <w:r w:rsidRPr="002E24AE">
        <w:rPr>
          <w:rFonts w:ascii="Times New Roman" w:hAnsi="Times New Roman" w:cs="Times New Roman"/>
          <w:sz w:val="20"/>
        </w:rPr>
        <w:t xml:space="preserve"> (</w:t>
      </w:r>
      <w:proofErr w:type="spellStart"/>
      <w:r w:rsidRPr="002E24AE">
        <w:rPr>
          <w:rFonts w:ascii="Times New Roman" w:hAnsi="Times New Roman" w:cs="Times New Roman"/>
          <w:sz w:val="20"/>
        </w:rPr>
        <w:t>Hb</w:t>
      </w:r>
      <w:proofErr w:type="spellEnd"/>
      <w:r w:rsidRPr="002E24AE">
        <w:rPr>
          <w:rFonts w:ascii="Times New Roman" w:hAnsi="Times New Roman" w:cs="Times New Roman"/>
          <w:sz w:val="20"/>
        </w:rPr>
        <w:t xml:space="preserve">) and </w:t>
      </w:r>
      <w:r w:rsidRPr="002E24AE">
        <w:rPr>
          <w:rFonts w:ascii="Times New Roman" w:hAnsi="Times New Roman" w:cs="Times New Roman"/>
          <w:sz w:val="20"/>
        </w:rPr>
        <w:t xml:space="preserve">Mean Corpuscular Volume </w:t>
      </w:r>
      <w:r w:rsidRPr="002E24AE">
        <w:rPr>
          <w:rFonts w:ascii="Times New Roman" w:hAnsi="Times New Roman" w:cs="Times New Roman"/>
          <w:sz w:val="20"/>
        </w:rPr>
        <w:t xml:space="preserve">(MCV) level. </w:t>
      </w:r>
    </w:p>
    <w:p w:rsidR="002E24AE" w:rsidRPr="002E24AE" w:rsidRDefault="002E24AE" w:rsidP="002E24AE">
      <w:pPr>
        <w:jc w:val="both"/>
        <w:rPr>
          <w:rFonts w:ascii="Times New Roman" w:hAnsi="Times New Roman" w:cs="Times New Roman"/>
          <w:sz w:val="20"/>
        </w:rPr>
      </w:pPr>
      <w:r w:rsidRPr="002E24AE">
        <w:rPr>
          <w:rFonts w:ascii="Times New Roman" w:hAnsi="Times New Roman" w:cs="Times New Roman"/>
          <w:b/>
          <w:sz w:val="20"/>
        </w:rPr>
        <w:t>Setting:</w:t>
      </w:r>
      <w:r w:rsidRPr="002E24AE">
        <w:rPr>
          <w:rFonts w:ascii="Times New Roman" w:hAnsi="Times New Roman" w:cs="Times New Roman"/>
          <w:sz w:val="20"/>
        </w:rPr>
        <w:t xml:space="preserve"> The present study was conducted among the Bhil tribe settled in Ra</w:t>
      </w:r>
      <w:r w:rsidR="00B41AEC">
        <w:rPr>
          <w:rFonts w:ascii="Times New Roman" w:hAnsi="Times New Roman" w:cs="Times New Roman"/>
          <w:sz w:val="20"/>
        </w:rPr>
        <w:t xml:space="preserve">jasthan as well as in Delhi. </w:t>
      </w:r>
    </w:p>
    <w:p w:rsidR="002E24AE" w:rsidRPr="002E24AE" w:rsidRDefault="002E24AE" w:rsidP="002E24AE">
      <w:pPr>
        <w:jc w:val="both"/>
        <w:rPr>
          <w:rFonts w:ascii="Times New Roman" w:hAnsi="Times New Roman" w:cs="Times New Roman"/>
          <w:sz w:val="20"/>
        </w:rPr>
      </w:pPr>
      <w:r w:rsidRPr="002E24AE">
        <w:rPr>
          <w:rFonts w:ascii="Times New Roman" w:hAnsi="Times New Roman" w:cs="Times New Roman"/>
          <w:b/>
          <w:sz w:val="20"/>
        </w:rPr>
        <w:t>Subjects:</w:t>
      </w:r>
      <w:r w:rsidRPr="002E24AE">
        <w:rPr>
          <w:rFonts w:ascii="Times New Roman" w:hAnsi="Times New Roman" w:cs="Times New Roman"/>
          <w:sz w:val="20"/>
        </w:rPr>
        <w:t xml:space="preserve"> Subjects comprised apparently healthy adult individuals of either sex from the age group ≥</w:t>
      </w:r>
      <w:r w:rsidR="00B41AEC">
        <w:rPr>
          <w:rFonts w:ascii="Times New Roman" w:hAnsi="Times New Roman" w:cs="Times New Roman"/>
          <w:sz w:val="20"/>
        </w:rPr>
        <w:t xml:space="preserve"> </w:t>
      </w:r>
      <w:r w:rsidRPr="002E24AE">
        <w:rPr>
          <w:rFonts w:ascii="Times New Roman" w:hAnsi="Times New Roman" w:cs="Times New Roman"/>
          <w:sz w:val="20"/>
        </w:rPr>
        <w:t>25 to ≤ 65 years.</w:t>
      </w:r>
    </w:p>
    <w:p w:rsidR="002E24AE" w:rsidRPr="002E24AE" w:rsidRDefault="002E24AE" w:rsidP="002E24AE">
      <w:pPr>
        <w:jc w:val="both"/>
        <w:rPr>
          <w:rFonts w:ascii="Times New Roman" w:hAnsi="Times New Roman" w:cs="Times New Roman"/>
          <w:sz w:val="20"/>
        </w:rPr>
      </w:pPr>
      <w:r w:rsidRPr="002E24AE">
        <w:rPr>
          <w:rFonts w:ascii="Times New Roman" w:hAnsi="Times New Roman" w:cs="Times New Roman"/>
          <w:b/>
          <w:sz w:val="20"/>
        </w:rPr>
        <w:t>Results:</w:t>
      </w:r>
      <w:r w:rsidRPr="002E24AE">
        <w:rPr>
          <w:rFonts w:ascii="Times New Roman" w:hAnsi="Times New Roman" w:cs="Times New Roman"/>
          <w:sz w:val="20"/>
        </w:rPr>
        <w:t xml:space="preserve"> Prevalence of </w:t>
      </w:r>
      <w:proofErr w:type="spellStart"/>
      <w:r w:rsidRPr="002E24AE">
        <w:rPr>
          <w:rFonts w:ascii="Times New Roman" w:hAnsi="Times New Roman" w:cs="Times New Roman"/>
          <w:sz w:val="20"/>
        </w:rPr>
        <w:t>anaemia</w:t>
      </w:r>
      <w:proofErr w:type="spellEnd"/>
      <w:r w:rsidRPr="002E24AE">
        <w:rPr>
          <w:rFonts w:ascii="Times New Roman" w:hAnsi="Times New Roman" w:cs="Times New Roman"/>
          <w:sz w:val="20"/>
        </w:rPr>
        <w:t>, vitamin B</w:t>
      </w:r>
      <w:r w:rsidRPr="002E24AE">
        <w:rPr>
          <w:rFonts w:ascii="Times New Roman" w:hAnsi="Times New Roman" w:cs="Times New Roman"/>
          <w:sz w:val="20"/>
          <w:vertAlign w:val="subscript"/>
        </w:rPr>
        <w:t>12</w:t>
      </w:r>
      <w:r w:rsidRPr="002E24AE">
        <w:rPr>
          <w:rFonts w:ascii="Times New Roman" w:hAnsi="Times New Roman" w:cs="Times New Roman"/>
          <w:sz w:val="20"/>
        </w:rPr>
        <w:t xml:space="preserve"> deficiency and </w:t>
      </w:r>
      <w:proofErr w:type="spellStart"/>
      <w:r w:rsidRPr="002E24AE">
        <w:rPr>
          <w:rFonts w:ascii="Times New Roman" w:hAnsi="Times New Roman" w:cs="Times New Roman"/>
          <w:sz w:val="20"/>
        </w:rPr>
        <w:t>folate</w:t>
      </w:r>
      <w:proofErr w:type="spellEnd"/>
      <w:r w:rsidRPr="002E24AE">
        <w:rPr>
          <w:rFonts w:ascii="Times New Roman" w:hAnsi="Times New Roman" w:cs="Times New Roman"/>
          <w:sz w:val="20"/>
        </w:rPr>
        <w:t xml:space="preserve"> deficiency was found to be 65%, 61.75% and 35% respectively in the studied population group. Mild </w:t>
      </w:r>
      <w:proofErr w:type="spellStart"/>
      <w:r w:rsidRPr="002E24AE">
        <w:rPr>
          <w:rFonts w:ascii="Times New Roman" w:hAnsi="Times New Roman" w:cs="Times New Roman"/>
          <w:sz w:val="20"/>
        </w:rPr>
        <w:t>anaemia</w:t>
      </w:r>
      <w:proofErr w:type="spellEnd"/>
      <w:r w:rsidRPr="002E24AE">
        <w:rPr>
          <w:rFonts w:ascii="Times New Roman" w:hAnsi="Times New Roman" w:cs="Times New Roman"/>
          <w:sz w:val="20"/>
        </w:rPr>
        <w:t xml:space="preserve"> (34%) was found to be higher as compare to the moderate (24.5%) and severe anemia (5%).</w:t>
      </w:r>
      <w:r w:rsidR="00B41AEC">
        <w:rPr>
          <w:rFonts w:ascii="Times New Roman" w:hAnsi="Times New Roman" w:cs="Times New Roman"/>
          <w:sz w:val="20"/>
        </w:rPr>
        <w:t xml:space="preserve"> </w:t>
      </w:r>
      <w:r w:rsidRPr="002E24AE">
        <w:rPr>
          <w:rFonts w:ascii="Times New Roman" w:hAnsi="Times New Roman" w:cs="Times New Roman"/>
          <w:sz w:val="20"/>
        </w:rPr>
        <w:t xml:space="preserve">Individuals with macrocytic, microcytic and normocytic </w:t>
      </w:r>
      <w:proofErr w:type="spellStart"/>
      <w:r w:rsidRPr="002E24AE">
        <w:rPr>
          <w:rFonts w:ascii="Times New Roman" w:hAnsi="Times New Roman" w:cs="Times New Roman"/>
          <w:sz w:val="20"/>
        </w:rPr>
        <w:t>anaemia</w:t>
      </w:r>
      <w:proofErr w:type="spellEnd"/>
      <w:r w:rsidRPr="002E24AE">
        <w:rPr>
          <w:rFonts w:ascii="Times New Roman" w:hAnsi="Times New Roman" w:cs="Times New Roman"/>
          <w:sz w:val="20"/>
        </w:rPr>
        <w:t xml:space="preserve"> showed high prevalence of micronutrient deficiency i.e. vitamin B</w:t>
      </w:r>
      <w:r w:rsidRPr="002E24AE">
        <w:rPr>
          <w:rFonts w:ascii="Times New Roman" w:hAnsi="Times New Roman" w:cs="Times New Roman"/>
          <w:sz w:val="20"/>
          <w:vertAlign w:val="subscript"/>
        </w:rPr>
        <w:t>12</w:t>
      </w:r>
      <w:r w:rsidRPr="002E24AE">
        <w:rPr>
          <w:rFonts w:ascii="Times New Roman" w:hAnsi="Times New Roman" w:cs="Times New Roman"/>
          <w:sz w:val="20"/>
        </w:rPr>
        <w:t>.</w:t>
      </w:r>
    </w:p>
    <w:p w:rsidR="002E24AE" w:rsidRDefault="002E24AE" w:rsidP="002E24AE">
      <w:pPr>
        <w:jc w:val="both"/>
        <w:rPr>
          <w:rFonts w:ascii="Times New Roman" w:hAnsi="Times New Roman" w:cs="Times New Roman"/>
          <w:sz w:val="20"/>
        </w:rPr>
      </w:pPr>
      <w:r w:rsidRPr="002E24AE">
        <w:rPr>
          <w:rFonts w:ascii="Times New Roman" w:hAnsi="Times New Roman" w:cs="Times New Roman"/>
          <w:b/>
          <w:sz w:val="20"/>
        </w:rPr>
        <w:t>Conclusion:</w:t>
      </w:r>
      <w:r w:rsidRPr="002E24AE">
        <w:rPr>
          <w:rFonts w:ascii="Times New Roman" w:hAnsi="Times New Roman" w:cs="Times New Roman"/>
          <w:sz w:val="20"/>
        </w:rPr>
        <w:t xml:space="preserve"> High prevalence of </w:t>
      </w:r>
      <w:proofErr w:type="spellStart"/>
      <w:r w:rsidRPr="002E24AE">
        <w:rPr>
          <w:rFonts w:ascii="Times New Roman" w:hAnsi="Times New Roman" w:cs="Times New Roman"/>
          <w:sz w:val="20"/>
        </w:rPr>
        <w:t>hyperhomocysteinemia</w:t>
      </w:r>
      <w:proofErr w:type="spellEnd"/>
      <w:r w:rsidRPr="002E24AE">
        <w:rPr>
          <w:rFonts w:ascii="Times New Roman" w:hAnsi="Times New Roman" w:cs="Times New Roman"/>
          <w:sz w:val="20"/>
        </w:rPr>
        <w:t xml:space="preserve"> along with the micron</w:t>
      </w:r>
      <w:r>
        <w:rPr>
          <w:rFonts w:ascii="Times New Roman" w:hAnsi="Times New Roman" w:cs="Times New Roman"/>
          <w:sz w:val="20"/>
        </w:rPr>
        <w:t>utrient deficiency of vitamin B</w:t>
      </w:r>
      <w:r w:rsidRPr="002E24AE">
        <w:rPr>
          <w:rFonts w:ascii="Times New Roman" w:hAnsi="Times New Roman" w:cs="Times New Roman"/>
          <w:sz w:val="20"/>
          <w:vertAlign w:val="subscript"/>
        </w:rPr>
        <w:t>12</w:t>
      </w:r>
      <w:r w:rsidRPr="002E24AE">
        <w:rPr>
          <w:rFonts w:ascii="Times New Roman" w:hAnsi="Times New Roman" w:cs="Times New Roman"/>
          <w:sz w:val="20"/>
        </w:rPr>
        <w:t xml:space="preserve"> and </w:t>
      </w:r>
      <w:proofErr w:type="spellStart"/>
      <w:r w:rsidRPr="002E24AE">
        <w:rPr>
          <w:rFonts w:ascii="Times New Roman" w:hAnsi="Times New Roman" w:cs="Times New Roman"/>
          <w:sz w:val="20"/>
        </w:rPr>
        <w:t>folate</w:t>
      </w:r>
      <w:proofErr w:type="spellEnd"/>
      <w:r w:rsidRPr="002E24AE">
        <w:rPr>
          <w:rFonts w:ascii="Times New Roman" w:hAnsi="Times New Roman" w:cs="Times New Roman"/>
          <w:sz w:val="20"/>
        </w:rPr>
        <w:t xml:space="preserve"> among </w:t>
      </w:r>
      <w:proofErr w:type="spellStart"/>
      <w:r w:rsidRPr="002E24AE">
        <w:rPr>
          <w:rFonts w:ascii="Times New Roman" w:hAnsi="Times New Roman" w:cs="Times New Roman"/>
          <w:sz w:val="20"/>
        </w:rPr>
        <w:t>anaemic</w:t>
      </w:r>
      <w:proofErr w:type="spellEnd"/>
      <w:r w:rsidRPr="002E24AE">
        <w:rPr>
          <w:rFonts w:ascii="Times New Roman" w:hAnsi="Times New Roman" w:cs="Times New Roman"/>
          <w:sz w:val="20"/>
        </w:rPr>
        <w:t xml:space="preserve"> individuals indicates towards the co-existence of iron and vitamin B</w:t>
      </w:r>
      <w:r w:rsidRPr="002E24AE">
        <w:rPr>
          <w:rFonts w:ascii="Times New Roman" w:hAnsi="Times New Roman" w:cs="Times New Roman"/>
          <w:sz w:val="20"/>
          <w:vertAlign w:val="subscript"/>
        </w:rPr>
        <w:t>12</w:t>
      </w:r>
      <w:r w:rsidRPr="002E24AE">
        <w:rPr>
          <w:rFonts w:ascii="Times New Roman" w:hAnsi="Times New Roman" w:cs="Times New Roman"/>
          <w:sz w:val="20"/>
        </w:rPr>
        <w:t xml:space="preserve"> deficiency in the studied population. The results of the present study hint towards an immediate attention towards the need for awareness regarding dietary sources of micronutrients along with their supplementation among vegetarian populations.</w:t>
      </w:r>
    </w:p>
    <w:p w:rsidR="002E24AE" w:rsidRPr="002E24AE" w:rsidRDefault="002E24AE" w:rsidP="002E24AE">
      <w:pPr>
        <w:rPr>
          <w:rFonts w:ascii="Times New Roman" w:hAnsi="Times New Roman" w:cs="Times New Roman"/>
          <w:b/>
          <w:sz w:val="24"/>
        </w:rPr>
      </w:pPr>
      <w:r w:rsidRPr="002E24AE">
        <w:rPr>
          <w:rFonts w:ascii="Times New Roman" w:hAnsi="Times New Roman" w:cs="Times New Roman"/>
          <w:b/>
          <w:sz w:val="24"/>
        </w:rPr>
        <w:t>Biography</w:t>
      </w:r>
    </w:p>
    <w:p w:rsidR="003221E4" w:rsidRPr="003221E4" w:rsidRDefault="002E24AE" w:rsidP="003221E4">
      <w:pPr>
        <w:jc w:val="both"/>
        <w:rPr>
          <w:rFonts w:ascii="Times New Roman" w:hAnsi="Times New Roman" w:cs="Times New Roman"/>
          <w:sz w:val="20"/>
        </w:rPr>
      </w:pPr>
      <w:r w:rsidRPr="002E24AE">
        <w:rPr>
          <w:rFonts w:ascii="Times New Roman" w:hAnsi="Times New Roman" w:cs="Times New Roman"/>
          <w:sz w:val="20"/>
        </w:rPr>
        <w:t xml:space="preserve">Dr. </w:t>
      </w:r>
      <w:proofErr w:type="spellStart"/>
      <w:r w:rsidRPr="002E24AE">
        <w:rPr>
          <w:rFonts w:ascii="Times New Roman" w:hAnsi="Times New Roman" w:cs="Times New Roman"/>
          <w:sz w:val="20"/>
        </w:rPr>
        <w:t>Rupalika</w:t>
      </w:r>
      <w:proofErr w:type="spellEnd"/>
      <w:r>
        <w:rPr>
          <w:rFonts w:ascii="Times New Roman" w:hAnsi="Times New Roman" w:cs="Times New Roman"/>
          <w:sz w:val="20"/>
        </w:rPr>
        <w:t xml:space="preserve"> is w</w:t>
      </w:r>
      <w:r w:rsidRPr="002E24AE">
        <w:rPr>
          <w:rFonts w:ascii="Times New Roman" w:hAnsi="Times New Roman" w:cs="Times New Roman"/>
          <w:sz w:val="20"/>
        </w:rPr>
        <w:t xml:space="preserve">orking </w:t>
      </w:r>
      <w:r>
        <w:rPr>
          <w:rFonts w:ascii="Times New Roman" w:hAnsi="Times New Roman" w:cs="Times New Roman"/>
          <w:sz w:val="20"/>
        </w:rPr>
        <w:t>a</w:t>
      </w:r>
      <w:r w:rsidRPr="002E24AE">
        <w:rPr>
          <w:rFonts w:ascii="Times New Roman" w:hAnsi="Times New Roman" w:cs="Times New Roman"/>
          <w:sz w:val="20"/>
        </w:rPr>
        <w:t>s</w:t>
      </w:r>
      <w:r>
        <w:rPr>
          <w:rFonts w:ascii="Times New Roman" w:hAnsi="Times New Roman" w:cs="Times New Roman"/>
          <w:sz w:val="20"/>
        </w:rPr>
        <w:t xml:space="preserve"> a</w:t>
      </w:r>
      <w:r w:rsidRPr="002E24AE">
        <w:rPr>
          <w:rFonts w:ascii="Times New Roman" w:hAnsi="Times New Roman" w:cs="Times New Roman"/>
          <w:sz w:val="20"/>
        </w:rPr>
        <w:t xml:space="preserve"> Scientist C at All Indi</w:t>
      </w:r>
      <w:r>
        <w:rPr>
          <w:rFonts w:ascii="Times New Roman" w:hAnsi="Times New Roman" w:cs="Times New Roman"/>
          <w:sz w:val="20"/>
        </w:rPr>
        <w:t>a Institute of Medical Science and done PhD f</w:t>
      </w:r>
      <w:r w:rsidRPr="002E24AE">
        <w:rPr>
          <w:rFonts w:ascii="Times New Roman" w:hAnsi="Times New Roman" w:cs="Times New Roman"/>
          <w:sz w:val="20"/>
        </w:rPr>
        <w:t>rom Delhi University India</w:t>
      </w:r>
      <w:r>
        <w:rPr>
          <w:rFonts w:ascii="Times New Roman" w:hAnsi="Times New Roman" w:cs="Times New Roman"/>
          <w:sz w:val="20"/>
        </w:rPr>
        <w:t xml:space="preserve"> on Topic of the PhD</w:t>
      </w:r>
      <w:r w:rsidRPr="002E24AE">
        <w:rPr>
          <w:rFonts w:ascii="Times New Roman" w:hAnsi="Times New Roman" w:cs="Times New Roman"/>
          <w:sz w:val="20"/>
        </w:rPr>
        <w:t>: “One carbon metabolic pathway and an</w:t>
      </w:r>
      <w:r>
        <w:rPr>
          <w:rFonts w:ascii="Times New Roman" w:hAnsi="Times New Roman" w:cs="Times New Roman"/>
          <w:sz w:val="20"/>
        </w:rPr>
        <w:t>emia: A</w:t>
      </w:r>
      <w:r w:rsidR="00B41AEC">
        <w:rPr>
          <w:rFonts w:ascii="Times New Roman" w:hAnsi="Times New Roman" w:cs="Times New Roman"/>
          <w:sz w:val="20"/>
        </w:rPr>
        <w:t xml:space="preserve"> </w:t>
      </w:r>
      <w:r>
        <w:rPr>
          <w:rFonts w:ascii="Times New Roman" w:hAnsi="Times New Roman" w:cs="Times New Roman"/>
          <w:sz w:val="20"/>
        </w:rPr>
        <w:t>study among Bhil</w:t>
      </w:r>
      <w:r w:rsidRPr="002E24AE">
        <w:rPr>
          <w:rFonts w:ascii="Times New Roman" w:hAnsi="Times New Roman" w:cs="Times New Roman"/>
          <w:sz w:val="20"/>
        </w:rPr>
        <w:t xml:space="preserve"> tribal</w:t>
      </w:r>
      <w:r w:rsidR="00B41AEC">
        <w:rPr>
          <w:rFonts w:ascii="Times New Roman" w:hAnsi="Times New Roman" w:cs="Times New Roman"/>
          <w:sz w:val="20"/>
        </w:rPr>
        <w:t xml:space="preserve"> </w:t>
      </w:r>
      <w:r w:rsidRPr="002E24AE">
        <w:rPr>
          <w:rFonts w:ascii="Times New Roman" w:hAnsi="Times New Roman" w:cs="Times New Roman"/>
          <w:sz w:val="20"/>
        </w:rPr>
        <w:t>population of Rajasthan Indian”.</w:t>
      </w:r>
      <w:r>
        <w:rPr>
          <w:rFonts w:ascii="Times New Roman" w:hAnsi="Times New Roman" w:cs="Times New Roman"/>
          <w:sz w:val="20"/>
        </w:rPr>
        <w:t xml:space="preserve"> She is</w:t>
      </w:r>
      <w:r w:rsidRPr="002E24AE">
        <w:rPr>
          <w:rFonts w:ascii="Times New Roman" w:hAnsi="Times New Roman" w:cs="Times New Roman"/>
          <w:sz w:val="20"/>
        </w:rPr>
        <w:t xml:space="preserve"> obligated to submit my abstract for your review</w:t>
      </w:r>
      <w:r>
        <w:rPr>
          <w:rFonts w:ascii="Times New Roman" w:hAnsi="Times New Roman" w:cs="Times New Roman"/>
          <w:sz w:val="20"/>
        </w:rPr>
        <w:t>,</w:t>
      </w:r>
      <w:r w:rsidRPr="002E24AE">
        <w:rPr>
          <w:rFonts w:ascii="Times New Roman" w:hAnsi="Times New Roman" w:cs="Times New Roman"/>
          <w:sz w:val="20"/>
        </w:rPr>
        <w:t xml:space="preserve"> </w:t>
      </w:r>
      <w:r w:rsidRPr="002E24AE">
        <w:rPr>
          <w:rFonts w:ascii="Times New Roman" w:hAnsi="Times New Roman" w:cs="Times New Roman"/>
          <w:sz w:val="20"/>
        </w:rPr>
        <w:t>as</w:t>
      </w:r>
      <w:r w:rsidRPr="002E24AE">
        <w:rPr>
          <w:rFonts w:ascii="Times New Roman" w:hAnsi="Times New Roman" w:cs="Times New Roman"/>
          <w:sz w:val="20"/>
        </w:rPr>
        <w:t xml:space="preserve"> a skilled and team-oriented community health researcher and academician. </w:t>
      </w:r>
      <w:r>
        <w:rPr>
          <w:rFonts w:ascii="Times New Roman" w:hAnsi="Times New Roman" w:cs="Times New Roman"/>
          <w:sz w:val="20"/>
        </w:rPr>
        <w:t>Her background extents</w:t>
      </w:r>
      <w:r w:rsidR="00E91DF4">
        <w:rPr>
          <w:rFonts w:ascii="Times New Roman" w:hAnsi="Times New Roman" w:cs="Times New Roman"/>
          <w:sz w:val="20"/>
        </w:rPr>
        <w:t xml:space="preserve"> </w:t>
      </w:r>
      <w:r w:rsidRPr="002E24AE">
        <w:rPr>
          <w:rFonts w:ascii="Times New Roman" w:hAnsi="Times New Roman" w:cs="Times New Roman"/>
          <w:sz w:val="20"/>
        </w:rPr>
        <w:t>excellent experience</w:t>
      </w:r>
      <w:r>
        <w:rPr>
          <w:rFonts w:ascii="Times New Roman" w:hAnsi="Times New Roman" w:cs="Times New Roman"/>
          <w:sz w:val="20"/>
        </w:rPr>
        <w:t xml:space="preserve"> in providing </w:t>
      </w:r>
      <w:r w:rsidRPr="002E24AE">
        <w:rPr>
          <w:rFonts w:ascii="Times New Roman" w:hAnsi="Times New Roman" w:cs="Times New Roman"/>
          <w:sz w:val="20"/>
        </w:rPr>
        <w:t>compassionate research in the community and support</w:t>
      </w:r>
      <w:r w:rsidR="00E91DF4">
        <w:rPr>
          <w:rFonts w:ascii="Times New Roman" w:hAnsi="Times New Roman" w:cs="Times New Roman"/>
          <w:sz w:val="20"/>
        </w:rPr>
        <w:t xml:space="preserve"> it</w:t>
      </w:r>
      <w:r w:rsidRPr="002E24AE">
        <w:rPr>
          <w:rFonts w:ascii="Times New Roman" w:hAnsi="Times New Roman" w:cs="Times New Roman"/>
          <w:sz w:val="20"/>
        </w:rPr>
        <w:t xml:space="preserve">. </w:t>
      </w:r>
      <w:r>
        <w:rPr>
          <w:rFonts w:ascii="Times New Roman" w:hAnsi="Times New Roman" w:cs="Times New Roman"/>
          <w:sz w:val="20"/>
        </w:rPr>
        <w:t>She is</w:t>
      </w:r>
      <w:r w:rsidRPr="002E24AE">
        <w:rPr>
          <w:rFonts w:ascii="Times New Roman" w:hAnsi="Times New Roman" w:cs="Times New Roman"/>
          <w:sz w:val="20"/>
        </w:rPr>
        <w:t xml:space="preserve"> </w:t>
      </w:r>
      <w:r w:rsidRPr="002E24AE">
        <w:rPr>
          <w:rFonts w:ascii="Times New Roman" w:hAnsi="Times New Roman" w:cs="Times New Roman"/>
          <w:sz w:val="20"/>
        </w:rPr>
        <w:t>excelling</w:t>
      </w:r>
      <w:r w:rsidRPr="002E24AE">
        <w:rPr>
          <w:rFonts w:ascii="Times New Roman" w:hAnsi="Times New Roman" w:cs="Times New Roman"/>
          <w:sz w:val="20"/>
        </w:rPr>
        <w:t xml:space="preserve"> at communicating with cross-functional local governing bodies, various stakeholders while conducting research. Community research expands my nutritional knowledge and the underlying causes for the malnutrition among the communities.</w:t>
      </w:r>
      <w:r w:rsidR="003221E4">
        <w:rPr>
          <w:rFonts w:ascii="Times New Roman" w:hAnsi="Times New Roman" w:cs="Times New Roman"/>
          <w:sz w:val="20"/>
        </w:rPr>
        <w:t xml:space="preserve"> </w:t>
      </w:r>
      <w:r w:rsidR="003221E4" w:rsidRPr="003221E4">
        <w:rPr>
          <w:rFonts w:ascii="Times New Roman" w:hAnsi="Times New Roman" w:cs="Times New Roman"/>
          <w:sz w:val="20"/>
        </w:rPr>
        <w:t xml:space="preserve">It has also enlightened me how to do an intervention which should be successful in a community setting with is accepted culturally and cost effectively. </w:t>
      </w:r>
      <w:r w:rsidR="00434CD3">
        <w:rPr>
          <w:rFonts w:ascii="Times New Roman" w:hAnsi="Times New Roman" w:cs="Times New Roman"/>
          <w:sz w:val="20"/>
        </w:rPr>
        <w:t xml:space="preserve">She </w:t>
      </w:r>
      <w:r w:rsidR="003221E4" w:rsidRPr="003221E4">
        <w:rPr>
          <w:rFonts w:ascii="Times New Roman" w:hAnsi="Times New Roman" w:cs="Times New Roman"/>
          <w:sz w:val="20"/>
        </w:rPr>
        <w:t xml:space="preserve">got a huge exposure to understand community and their health status holistically. </w:t>
      </w:r>
    </w:p>
    <w:p w:rsidR="003221E4" w:rsidRPr="003221E4" w:rsidRDefault="003221E4" w:rsidP="003221E4">
      <w:pPr>
        <w:jc w:val="both"/>
        <w:rPr>
          <w:rFonts w:ascii="Times New Roman" w:hAnsi="Times New Roman" w:cs="Times New Roman"/>
          <w:sz w:val="20"/>
        </w:rPr>
      </w:pPr>
      <w:r w:rsidRPr="003221E4">
        <w:rPr>
          <w:rFonts w:ascii="Times New Roman" w:hAnsi="Times New Roman" w:cs="Times New Roman"/>
          <w:sz w:val="20"/>
        </w:rPr>
        <w:t>Consider the following highlights of my qualifications:</w:t>
      </w:r>
    </w:p>
    <w:p w:rsidR="003221E4" w:rsidRPr="003221E4" w:rsidRDefault="003221E4" w:rsidP="003221E4">
      <w:pPr>
        <w:pStyle w:val="ListParagraph"/>
        <w:numPr>
          <w:ilvl w:val="0"/>
          <w:numId w:val="1"/>
        </w:numPr>
        <w:jc w:val="both"/>
        <w:rPr>
          <w:rFonts w:ascii="Times New Roman" w:hAnsi="Times New Roman" w:cs="Times New Roman"/>
          <w:sz w:val="20"/>
        </w:rPr>
      </w:pPr>
      <w:r w:rsidRPr="003221E4">
        <w:rPr>
          <w:rFonts w:ascii="Times New Roman" w:hAnsi="Times New Roman" w:cs="Times New Roman"/>
          <w:sz w:val="20"/>
        </w:rPr>
        <w:t>Worked on anemia, nutritional status estimation and Physical performance in a rural community.</w:t>
      </w:r>
    </w:p>
    <w:p w:rsidR="003221E4" w:rsidRPr="003221E4" w:rsidRDefault="003221E4" w:rsidP="003221E4">
      <w:pPr>
        <w:pStyle w:val="ListParagraph"/>
        <w:numPr>
          <w:ilvl w:val="0"/>
          <w:numId w:val="1"/>
        </w:numPr>
        <w:jc w:val="both"/>
        <w:rPr>
          <w:rFonts w:ascii="Times New Roman" w:hAnsi="Times New Roman" w:cs="Times New Roman"/>
          <w:sz w:val="20"/>
        </w:rPr>
      </w:pPr>
      <w:r w:rsidRPr="003221E4">
        <w:rPr>
          <w:rFonts w:ascii="Times New Roman" w:hAnsi="Times New Roman" w:cs="Times New Roman"/>
          <w:sz w:val="20"/>
        </w:rPr>
        <w:t xml:space="preserve">Worked on Health profile of Bhil Tribal community of Rajasthan as a research fellow in the project sponsored by DST and also for my doctoral thesis. </w:t>
      </w:r>
    </w:p>
    <w:p w:rsidR="003221E4" w:rsidRPr="003221E4" w:rsidRDefault="003221E4" w:rsidP="003221E4">
      <w:pPr>
        <w:pStyle w:val="ListParagraph"/>
        <w:numPr>
          <w:ilvl w:val="0"/>
          <w:numId w:val="1"/>
        </w:numPr>
        <w:jc w:val="both"/>
        <w:rPr>
          <w:rFonts w:ascii="Times New Roman" w:hAnsi="Times New Roman" w:cs="Times New Roman"/>
          <w:sz w:val="20"/>
        </w:rPr>
      </w:pPr>
      <w:r w:rsidRPr="003221E4">
        <w:rPr>
          <w:rFonts w:ascii="Times New Roman" w:hAnsi="Times New Roman" w:cs="Times New Roman"/>
          <w:sz w:val="20"/>
        </w:rPr>
        <w:lastRenderedPageBreak/>
        <w:t>Worked on Health profile of Bhil Tribal community for the profiling of Beta thalassemia, Ane</w:t>
      </w:r>
      <w:r w:rsidRPr="003221E4">
        <w:rPr>
          <w:rFonts w:ascii="Times New Roman" w:hAnsi="Times New Roman" w:cs="Times New Roman"/>
          <w:sz w:val="20"/>
        </w:rPr>
        <w:t>mia and Cardio vascular disease,</w:t>
      </w:r>
      <w:r w:rsidRPr="003221E4">
        <w:rPr>
          <w:rFonts w:ascii="Times New Roman" w:hAnsi="Times New Roman" w:cs="Times New Roman"/>
          <w:sz w:val="20"/>
        </w:rPr>
        <w:t xml:space="preserve"> Estimated nutritional status using Anthropometric along with Biochemical, Molecular and Environmental factors.</w:t>
      </w:r>
    </w:p>
    <w:p w:rsidR="003221E4" w:rsidRPr="003221E4" w:rsidRDefault="003221E4" w:rsidP="003221E4">
      <w:pPr>
        <w:pStyle w:val="ListParagraph"/>
        <w:numPr>
          <w:ilvl w:val="0"/>
          <w:numId w:val="1"/>
        </w:numPr>
        <w:jc w:val="both"/>
        <w:rPr>
          <w:rFonts w:ascii="Times New Roman" w:hAnsi="Times New Roman" w:cs="Times New Roman"/>
          <w:sz w:val="20"/>
        </w:rPr>
      </w:pPr>
      <w:r w:rsidRPr="003221E4">
        <w:rPr>
          <w:rFonts w:ascii="Times New Roman" w:hAnsi="Times New Roman" w:cs="Times New Roman"/>
          <w:sz w:val="20"/>
        </w:rPr>
        <w:t>Worked on air pollution project funded by ministry of environment, forest and climate change India.</w:t>
      </w:r>
    </w:p>
    <w:p w:rsidR="003221E4" w:rsidRPr="003221E4" w:rsidRDefault="003221E4" w:rsidP="003221E4">
      <w:pPr>
        <w:pStyle w:val="ListParagraph"/>
        <w:numPr>
          <w:ilvl w:val="0"/>
          <w:numId w:val="1"/>
        </w:numPr>
        <w:jc w:val="both"/>
        <w:rPr>
          <w:rFonts w:ascii="Times New Roman" w:hAnsi="Times New Roman" w:cs="Times New Roman"/>
          <w:sz w:val="20"/>
        </w:rPr>
      </w:pPr>
      <w:r w:rsidRPr="003221E4">
        <w:rPr>
          <w:rFonts w:ascii="Times New Roman" w:hAnsi="Times New Roman" w:cs="Times New Roman"/>
          <w:sz w:val="20"/>
        </w:rPr>
        <w:t xml:space="preserve">Currently working in the project funded by Indian Council OF Medical Research titled “ICMR network of pulmonary </w:t>
      </w:r>
      <w:r w:rsidRPr="003221E4">
        <w:rPr>
          <w:rFonts w:ascii="Times New Roman" w:hAnsi="Times New Roman" w:cs="Times New Roman"/>
          <w:sz w:val="20"/>
        </w:rPr>
        <w:t>fibrosis”</w:t>
      </w:r>
      <w:r w:rsidRPr="003221E4">
        <w:rPr>
          <w:rFonts w:ascii="Times New Roman" w:hAnsi="Times New Roman" w:cs="Times New Roman"/>
          <w:sz w:val="20"/>
        </w:rPr>
        <w:t xml:space="preserve">. </w:t>
      </w:r>
    </w:p>
    <w:p w:rsidR="006E789A" w:rsidRDefault="003221E4" w:rsidP="006E789A">
      <w:pPr>
        <w:pStyle w:val="ListParagraph"/>
        <w:numPr>
          <w:ilvl w:val="0"/>
          <w:numId w:val="1"/>
        </w:numPr>
        <w:jc w:val="both"/>
        <w:rPr>
          <w:rFonts w:ascii="Times New Roman" w:hAnsi="Times New Roman" w:cs="Times New Roman"/>
          <w:sz w:val="20"/>
        </w:rPr>
      </w:pPr>
      <w:r w:rsidRPr="003221E4">
        <w:rPr>
          <w:rFonts w:ascii="Times New Roman" w:hAnsi="Times New Roman" w:cs="Times New Roman"/>
          <w:sz w:val="20"/>
        </w:rPr>
        <w:t>Developed FFQ and standardized food items and collected dietary d</w:t>
      </w:r>
      <w:r w:rsidR="006E789A">
        <w:rPr>
          <w:rFonts w:ascii="Times New Roman" w:hAnsi="Times New Roman" w:cs="Times New Roman"/>
          <w:sz w:val="20"/>
        </w:rPr>
        <w:t>ata on almost 1100 individuals.</w:t>
      </w:r>
    </w:p>
    <w:p w:rsidR="006E789A" w:rsidRPr="006E789A" w:rsidRDefault="003221E4" w:rsidP="006E789A">
      <w:pPr>
        <w:pStyle w:val="ListParagraph"/>
        <w:numPr>
          <w:ilvl w:val="0"/>
          <w:numId w:val="1"/>
        </w:numPr>
        <w:jc w:val="both"/>
        <w:rPr>
          <w:rFonts w:ascii="Times New Roman" w:hAnsi="Times New Roman" w:cs="Times New Roman"/>
          <w:sz w:val="20"/>
        </w:rPr>
      </w:pPr>
      <w:r w:rsidRPr="006E789A">
        <w:rPr>
          <w:rFonts w:ascii="Times New Roman" w:hAnsi="Times New Roman" w:cs="Times New Roman"/>
          <w:sz w:val="20"/>
        </w:rPr>
        <w:t>Administered cognitive and psychological assessment tools and collected data on 800 older adults.</w:t>
      </w:r>
    </w:p>
    <w:sectPr w:rsidR="006E789A" w:rsidRPr="006E789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1T12:07:00Z" w:initials="SS">
    <w:p w:rsidR="008F1204" w:rsidRDefault="008F1204">
      <w:pPr>
        <w:pStyle w:val="CommentText"/>
      </w:pPr>
      <w:r>
        <w:rPr>
          <w:rStyle w:val="CommentReference"/>
        </w:rPr>
        <w:annotationRef/>
      </w:r>
      <w:r>
        <w:t>Already published. Please find the below links for your reference.</w:t>
      </w:r>
    </w:p>
    <w:p w:rsidR="008F1204" w:rsidRDefault="008F1204">
      <w:pPr>
        <w:pStyle w:val="CommentText"/>
      </w:pPr>
    </w:p>
    <w:p w:rsidR="008F1204" w:rsidRDefault="008F1204" w:rsidP="008F1204">
      <w:pPr>
        <w:pStyle w:val="CommentText"/>
        <w:numPr>
          <w:ilvl w:val="0"/>
          <w:numId w:val="2"/>
        </w:numPr>
      </w:pPr>
      <w:hyperlink r:id="rId1" w:history="1">
        <w:r w:rsidRPr="009A6AFA">
          <w:rPr>
            <w:rStyle w:val="Hyperlink"/>
          </w:rPr>
          <w:t>https://magnusconferences.com/nutrition-research/program/scientific-program/2022/micronutrient-deficiency-and-burden-of-anaemia-a-study-among-tribal-population-of-rajasthan-india</w:t>
        </w:r>
      </w:hyperlink>
    </w:p>
    <w:p w:rsidR="008F1204" w:rsidRDefault="008F1204" w:rsidP="008F120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F6674"/>
    <w:multiLevelType w:val="hybridMultilevel"/>
    <w:tmpl w:val="8C2CD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BF391B"/>
    <w:multiLevelType w:val="hybridMultilevel"/>
    <w:tmpl w:val="349A4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4AE"/>
    <w:rsid w:val="00292620"/>
    <w:rsid w:val="002E24AE"/>
    <w:rsid w:val="003221E4"/>
    <w:rsid w:val="00434CD3"/>
    <w:rsid w:val="00450975"/>
    <w:rsid w:val="00474203"/>
    <w:rsid w:val="00535872"/>
    <w:rsid w:val="006E789A"/>
    <w:rsid w:val="008F1204"/>
    <w:rsid w:val="00924B33"/>
    <w:rsid w:val="00B41AEC"/>
    <w:rsid w:val="00E91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1E4"/>
    <w:pPr>
      <w:ind w:left="720"/>
      <w:contextualSpacing/>
    </w:pPr>
  </w:style>
  <w:style w:type="character" w:styleId="CommentReference">
    <w:name w:val="annotation reference"/>
    <w:basedOn w:val="DefaultParagraphFont"/>
    <w:uiPriority w:val="99"/>
    <w:semiHidden/>
    <w:unhideWhenUsed/>
    <w:rsid w:val="008F1204"/>
    <w:rPr>
      <w:sz w:val="16"/>
      <w:szCs w:val="16"/>
    </w:rPr>
  </w:style>
  <w:style w:type="paragraph" w:styleId="CommentText">
    <w:name w:val="annotation text"/>
    <w:basedOn w:val="Normal"/>
    <w:link w:val="CommentTextChar"/>
    <w:uiPriority w:val="99"/>
    <w:semiHidden/>
    <w:unhideWhenUsed/>
    <w:rsid w:val="008F1204"/>
    <w:pPr>
      <w:spacing w:line="240" w:lineRule="auto"/>
    </w:pPr>
    <w:rPr>
      <w:sz w:val="20"/>
      <w:szCs w:val="20"/>
    </w:rPr>
  </w:style>
  <w:style w:type="character" w:customStyle="1" w:styleId="CommentTextChar">
    <w:name w:val="Comment Text Char"/>
    <w:basedOn w:val="DefaultParagraphFont"/>
    <w:link w:val="CommentText"/>
    <w:uiPriority w:val="99"/>
    <w:semiHidden/>
    <w:rsid w:val="008F1204"/>
    <w:rPr>
      <w:sz w:val="20"/>
      <w:szCs w:val="20"/>
    </w:rPr>
  </w:style>
  <w:style w:type="paragraph" w:styleId="CommentSubject">
    <w:name w:val="annotation subject"/>
    <w:basedOn w:val="CommentText"/>
    <w:next w:val="CommentText"/>
    <w:link w:val="CommentSubjectChar"/>
    <w:uiPriority w:val="99"/>
    <w:semiHidden/>
    <w:unhideWhenUsed/>
    <w:rsid w:val="008F1204"/>
    <w:rPr>
      <w:b/>
      <w:bCs/>
    </w:rPr>
  </w:style>
  <w:style w:type="character" w:customStyle="1" w:styleId="CommentSubjectChar">
    <w:name w:val="Comment Subject Char"/>
    <w:basedOn w:val="CommentTextChar"/>
    <w:link w:val="CommentSubject"/>
    <w:uiPriority w:val="99"/>
    <w:semiHidden/>
    <w:rsid w:val="008F1204"/>
    <w:rPr>
      <w:b/>
      <w:bCs/>
      <w:sz w:val="20"/>
      <w:szCs w:val="20"/>
    </w:rPr>
  </w:style>
  <w:style w:type="paragraph" w:styleId="BalloonText">
    <w:name w:val="Balloon Text"/>
    <w:basedOn w:val="Normal"/>
    <w:link w:val="BalloonTextChar"/>
    <w:uiPriority w:val="99"/>
    <w:semiHidden/>
    <w:unhideWhenUsed/>
    <w:rsid w:val="008F1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204"/>
    <w:rPr>
      <w:rFonts w:ascii="Tahoma" w:hAnsi="Tahoma" w:cs="Tahoma"/>
      <w:sz w:val="16"/>
      <w:szCs w:val="16"/>
    </w:rPr>
  </w:style>
  <w:style w:type="character" w:styleId="Hyperlink">
    <w:name w:val="Hyperlink"/>
    <w:basedOn w:val="DefaultParagraphFont"/>
    <w:uiPriority w:val="99"/>
    <w:unhideWhenUsed/>
    <w:rsid w:val="008F12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1E4"/>
    <w:pPr>
      <w:ind w:left="720"/>
      <w:contextualSpacing/>
    </w:pPr>
  </w:style>
  <w:style w:type="character" w:styleId="CommentReference">
    <w:name w:val="annotation reference"/>
    <w:basedOn w:val="DefaultParagraphFont"/>
    <w:uiPriority w:val="99"/>
    <w:semiHidden/>
    <w:unhideWhenUsed/>
    <w:rsid w:val="008F1204"/>
    <w:rPr>
      <w:sz w:val="16"/>
      <w:szCs w:val="16"/>
    </w:rPr>
  </w:style>
  <w:style w:type="paragraph" w:styleId="CommentText">
    <w:name w:val="annotation text"/>
    <w:basedOn w:val="Normal"/>
    <w:link w:val="CommentTextChar"/>
    <w:uiPriority w:val="99"/>
    <w:semiHidden/>
    <w:unhideWhenUsed/>
    <w:rsid w:val="008F1204"/>
    <w:pPr>
      <w:spacing w:line="240" w:lineRule="auto"/>
    </w:pPr>
    <w:rPr>
      <w:sz w:val="20"/>
      <w:szCs w:val="20"/>
    </w:rPr>
  </w:style>
  <w:style w:type="character" w:customStyle="1" w:styleId="CommentTextChar">
    <w:name w:val="Comment Text Char"/>
    <w:basedOn w:val="DefaultParagraphFont"/>
    <w:link w:val="CommentText"/>
    <w:uiPriority w:val="99"/>
    <w:semiHidden/>
    <w:rsid w:val="008F1204"/>
    <w:rPr>
      <w:sz w:val="20"/>
      <w:szCs w:val="20"/>
    </w:rPr>
  </w:style>
  <w:style w:type="paragraph" w:styleId="CommentSubject">
    <w:name w:val="annotation subject"/>
    <w:basedOn w:val="CommentText"/>
    <w:next w:val="CommentText"/>
    <w:link w:val="CommentSubjectChar"/>
    <w:uiPriority w:val="99"/>
    <w:semiHidden/>
    <w:unhideWhenUsed/>
    <w:rsid w:val="008F1204"/>
    <w:rPr>
      <w:b/>
      <w:bCs/>
    </w:rPr>
  </w:style>
  <w:style w:type="character" w:customStyle="1" w:styleId="CommentSubjectChar">
    <w:name w:val="Comment Subject Char"/>
    <w:basedOn w:val="CommentTextChar"/>
    <w:link w:val="CommentSubject"/>
    <w:uiPriority w:val="99"/>
    <w:semiHidden/>
    <w:rsid w:val="008F1204"/>
    <w:rPr>
      <w:b/>
      <w:bCs/>
      <w:sz w:val="20"/>
      <w:szCs w:val="20"/>
    </w:rPr>
  </w:style>
  <w:style w:type="paragraph" w:styleId="BalloonText">
    <w:name w:val="Balloon Text"/>
    <w:basedOn w:val="Normal"/>
    <w:link w:val="BalloonTextChar"/>
    <w:uiPriority w:val="99"/>
    <w:semiHidden/>
    <w:unhideWhenUsed/>
    <w:rsid w:val="008F1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204"/>
    <w:rPr>
      <w:rFonts w:ascii="Tahoma" w:hAnsi="Tahoma" w:cs="Tahoma"/>
      <w:sz w:val="16"/>
      <w:szCs w:val="16"/>
    </w:rPr>
  </w:style>
  <w:style w:type="character" w:styleId="Hyperlink">
    <w:name w:val="Hyperlink"/>
    <w:basedOn w:val="DefaultParagraphFont"/>
    <w:uiPriority w:val="99"/>
    <w:unhideWhenUsed/>
    <w:rsid w:val="008F12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magnusconferences.com/nutrition-research/program/scientific-program/2022/micronutrient-deficiency-and-burden-of-anaemia-a-study-among-tribal-population-of-rajasthan-india"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537</Words>
  <Characters>3061</Characters>
  <Application>Microsoft Office Word</Application>
  <DocSecurity>0</DocSecurity>
  <Lines>25</Lines>
  <Paragraphs>7</Paragraphs>
  <ScaleCrop>false</ScaleCrop>
  <Company/>
  <LinksUpToDate>false</LinksUpToDate>
  <CharactersWithSpaces>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9</cp:revision>
  <dcterms:created xsi:type="dcterms:W3CDTF">2022-07-21T06:13:00Z</dcterms:created>
  <dcterms:modified xsi:type="dcterms:W3CDTF">2022-07-21T06:37:00Z</dcterms:modified>
</cp:coreProperties>
</file>