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74FCC">
      <w:pPr>
        <w:rPr>
          <w:rFonts w:ascii="Times New Roman" w:hAnsi="Times New Roman" w:cs="Times New Roman"/>
          <w:b/>
          <w:sz w:val="32"/>
        </w:rPr>
      </w:pPr>
      <w:r w:rsidRPr="00374FCC">
        <w:rPr>
          <w:rFonts w:ascii="Times New Roman" w:hAnsi="Times New Roman" w:cs="Times New Roman"/>
          <w:b/>
          <w:sz w:val="32"/>
        </w:rPr>
        <w:t xml:space="preserve">Analysis of concentrating collector’s geometry with a </w:t>
      </w:r>
      <w:proofErr w:type="spellStart"/>
      <w:r w:rsidRPr="00374FCC">
        <w:rPr>
          <w:rFonts w:ascii="Times New Roman" w:hAnsi="Times New Roman" w:cs="Times New Roman"/>
          <w:b/>
          <w:sz w:val="32"/>
        </w:rPr>
        <w:t>motorless</w:t>
      </w:r>
      <w:proofErr w:type="spellEnd"/>
      <w:r w:rsidRPr="00374FCC">
        <w:rPr>
          <w:rFonts w:ascii="Times New Roman" w:hAnsi="Times New Roman" w:cs="Times New Roman"/>
          <w:b/>
          <w:sz w:val="32"/>
        </w:rPr>
        <w:t xml:space="preserve"> tracking mechanism</w:t>
      </w:r>
    </w:p>
    <w:p w:rsidR="00374FCC" w:rsidRDefault="00374FCC">
      <w:pPr>
        <w:rPr>
          <w:rFonts w:ascii="Times New Roman" w:hAnsi="Times New Roman" w:cs="Times New Roman"/>
          <w:sz w:val="24"/>
        </w:rPr>
      </w:pPr>
      <w:proofErr w:type="spellStart"/>
      <w:r w:rsidRPr="00374FCC">
        <w:rPr>
          <w:rFonts w:ascii="Times New Roman" w:hAnsi="Times New Roman" w:cs="Times New Roman"/>
          <w:sz w:val="24"/>
        </w:rPr>
        <w:t>Tangellapalli</w:t>
      </w:r>
      <w:proofErr w:type="spellEnd"/>
      <w:r w:rsidRPr="00374FCC">
        <w:rPr>
          <w:rFonts w:ascii="Times New Roman" w:hAnsi="Times New Roman" w:cs="Times New Roman"/>
          <w:sz w:val="24"/>
        </w:rPr>
        <w:t xml:space="preserve"> </w:t>
      </w:r>
      <w:proofErr w:type="spellStart"/>
      <w:r w:rsidRPr="00374FCC">
        <w:rPr>
          <w:rFonts w:ascii="Times New Roman" w:hAnsi="Times New Roman" w:cs="Times New Roman"/>
          <w:sz w:val="24"/>
        </w:rPr>
        <w:t>Srinivas</w:t>
      </w:r>
      <w:proofErr w:type="spellEnd"/>
      <w:r>
        <w:rPr>
          <w:rFonts w:ascii="Times New Roman" w:hAnsi="Times New Roman" w:cs="Times New Roman"/>
          <w:sz w:val="24"/>
        </w:rPr>
        <w:t>*</w:t>
      </w:r>
      <w:r w:rsidRPr="00374FCC">
        <w:rPr>
          <w:rFonts w:ascii="Times New Roman" w:hAnsi="Times New Roman" w:cs="Times New Roman"/>
          <w:sz w:val="24"/>
        </w:rPr>
        <w:t xml:space="preserve">, </w:t>
      </w:r>
      <w:proofErr w:type="spellStart"/>
      <w:r w:rsidRPr="00374FCC">
        <w:rPr>
          <w:rFonts w:ascii="Times New Roman" w:hAnsi="Times New Roman" w:cs="Times New Roman"/>
          <w:sz w:val="24"/>
        </w:rPr>
        <w:t>Rajan</w:t>
      </w:r>
      <w:proofErr w:type="spellEnd"/>
      <w:r w:rsidRPr="00374FCC">
        <w:rPr>
          <w:rFonts w:ascii="Times New Roman" w:hAnsi="Times New Roman" w:cs="Times New Roman"/>
          <w:sz w:val="24"/>
        </w:rPr>
        <w:t xml:space="preserve"> Kumar</w:t>
      </w:r>
      <w:r w:rsidR="00507FA8">
        <w:rPr>
          <w:rFonts w:ascii="Times New Roman" w:hAnsi="Times New Roman" w:cs="Times New Roman"/>
          <w:sz w:val="24"/>
        </w:rPr>
        <w:t xml:space="preserve"> and</w:t>
      </w:r>
      <w:r w:rsidRPr="00374FCC">
        <w:rPr>
          <w:rFonts w:ascii="Times New Roman" w:hAnsi="Times New Roman" w:cs="Times New Roman"/>
          <w:sz w:val="24"/>
        </w:rPr>
        <w:t xml:space="preserve"> </w:t>
      </w:r>
      <w:proofErr w:type="spellStart"/>
      <w:r w:rsidRPr="00374FCC">
        <w:rPr>
          <w:rFonts w:ascii="Times New Roman" w:hAnsi="Times New Roman" w:cs="Times New Roman"/>
          <w:sz w:val="24"/>
        </w:rPr>
        <w:t>Parmvir</w:t>
      </w:r>
      <w:proofErr w:type="spellEnd"/>
      <w:r w:rsidRPr="00374FCC">
        <w:rPr>
          <w:rFonts w:ascii="Times New Roman" w:hAnsi="Times New Roman" w:cs="Times New Roman"/>
          <w:sz w:val="24"/>
        </w:rPr>
        <w:t xml:space="preserve"> Singh</w:t>
      </w:r>
    </w:p>
    <w:p w:rsidR="00374FCC" w:rsidRPr="00374FCC" w:rsidRDefault="00374FCC">
      <w:pPr>
        <w:rPr>
          <w:rFonts w:ascii="Times New Roman" w:hAnsi="Times New Roman" w:cs="Times New Roman"/>
        </w:rPr>
      </w:pPr>
      <w:proofErr w:type="spellStart"/>
      <w:r w:rsidRPr="00374FCC">
        <w:rPr>
          <w:rFonts w:ascii="Times New Roman" w:hAnsi="Times New Roman" w:cs="Times New Roman"/>
        </w:rPr>
        <w:t>Dr</w:t>
      </w:r>
      <w:proofErr w:type="spellEnd"/>
      <w:r w:rsidRPr="00374FCC">
        <w:rPr>
          <w:rFonts w:ascii="Times New Roman" w:hAnsi="Times New Roman" w:cs="Times New Roman"/>
        </w:rPr>
        <w:t xml:space="preserve"> B R </w:t>
      </w:r>
      <w:proofErr w:type="spellStart"/>
      <w:r w:rsidRPr="00374FCC">
        <w:rPr>
          <w:rFonts w:ascii="Times New Roman" w:hAnsi="Times New Roman" w:cs="Times New Roman"/>
        </w:rPr>
        <w:t>Ambedkar</w:t>
      </w:r>
      <w:proofErr w:type="spellEnd"/>
      <w:r w:rsidRPr="00374FCC">
        <w:rPr>
          <w:rFonts w:ascii="Times New Roman" w:hAnsi="Times New Roman" w:cs="Times New Roman"/>
        </w:rPr>
        <w:t xml:space="preserve"> National Institute of Technology Jalandhar, India</w:t>
      </w:r>
    </w:p>
    <w:p w:rsidR="00374FCC" w:rsidRPr="00374FCC" w:rsidRDefault="00374FCC" w:rsidP="00374FCC">
      <w:pPr>
        <w:jc w:val="center"/>
        <w:rPr>
          <w:rFonts w:ascii="Times New Roman" w:hAnsi="Times New Roman" w:cs="Times New Roman"/>
          <w:b/>
          <w:sz w:val="24"/>
        </w:rPr>
      </w:pPr>
      <w:r w:rsidRPr="00374FCC">
        <w:rPr>
          <w:rFonts w:ascii="Times New Roman" w:hAnsi="Times New Roman" w:cs="Times New Roman"/>
          <w:b/>
          <w:sz w:val="24"/>
        </w:rPr>
        <w:t>Abstract</w:t>
      </w:r>
    </w:p>
    <w:p w:rsidR="00374FCC" w:rsidRPr="00374FCC" w:rsidRDefault="00374FCC" w:rsidP="00374FCC">
      <w:pPr>
        <w:jc w:val="both"/>
        <w:rPr>
          <w:rFonts w:ascii="Times New Roman" w:hAnsi="Times New Roman" w:cs="Times New Roman"/>
          <w:sz w:val="20"/>
        </w:rPr>
      </w:pPr>
      <w:r w:rsidRPr="00374FCC">
        <w:rPr>
          <w:rFonts w:ascii="Times New Roman" w:hAnsi="Times New Roman" w:cs="Times New Roman"/>
          <w:sz w:val="20"/>
        </w:rPr>
        <w:t xml:space="preserve">The operation of solar tracking needs a considerable amount of electricity and reduces the energy conversion efficiency. In this work, a </w:t>
      </w:r>
      <w:proofErr w:type="spellStart"/>
      <w:r w:rsidRPr="00374FCC">
        <w:rPr>
          <w:rFonts w:ascii="Times New Roman" w:hAnsi="Times New Roman" w:cs="Times New Roman"/>
          <w:sz w:val="20"/>
        </w:rPr>
        <w:t>motorless</w:t>
      </w:r>
      <w:proofErr w:type="spellEnd"/>
      <w:r w:rsidRPr="00374FCC">
        <w:rPr>
          <w:rFonts w:ascii="Times New Roman" w:hAnsi="Times New Roman" w:cs="Times New Roman"/>
          <w:sz w:val="20"/>
        </w:rPr>
        <w:t xml:space="preserve"> tracking mechanism for a linear concentrator has been </w:t>
      </w:r>
      <w:proofErr w:type="spellStart"/>
      <w:r w:rsidRPr="00374FCC">
        <w:rPr>
          <w:rFonts w:ascii="Times New Roman" w:hAnsi="Times New Roman" w:cs="Times New Roman"/>
          <w:sz w:val="20"/>
        </w:rPr>
        <w:t>modelled</w:t>
      </w:r>
      <w:proofErr w:type="spellEnd"/>
      <w:r w:rsidRPr="00374FCC">
        <w:rPr>
          <w:rFonts w:ascii="Times New Roman" w:hAnsi="Times New Roman" w:cs="Times New Roman"/>
          <w:sz w:val="20"/>
        </w:rPr>
        <w:t xml:space="preserve"> and </w:t>
      </w:r>
      <w:proofErr w:type="spellStart"/>
      <w:r w:rsidRPr="00374FCC">
        <w:rPr>
          <w:rFonts w:ascii="Times New Roman" w:hAnsi="Times New Roman" w:cs="Times New Roman"/>
          <w:sz w:val="20"/>
        </w:rPr>
        <w:t>analysed</w:t>
      </w:r>
      <w:proofErr w:type="spellEnd"/>
      <w:r w:rsidRPr="00374FCC">
        <w:rPr>
          <w:rFonts w:ascii="Times New Roman" w:hAnsi="Times New Roman" w:cs="Times New Roman"/>
          <w:sz w:val="20"/>
        </w:rPr>
        <w:t xml:space="preserve"> for the minimum tracking loads. A hydraulically damped suspension spring has been used for the smooth rotation of the collector without causing vibrations. The analysis is focused on the geometry of the collector and the mechanics of tracking. The analysis results in a lower tracking load as a function of sprocket wheel size, spring strength</w:t>
      </w:r>
      <w:r w:rsidR="00507FA8">
        <w:rPr>
          <w:rFonts w:ascii="Times New Roman" w:hAnsi="Times New Roman" w:cs="Times New Roman"/>
          <w:sz w:val="20"/>
        </w:rPr>
        <w:t xml:space="preserve"> and</w:t>
      </w:r>
      <w:r w:rsidRPr="00374FCC">
        <w:rPr>
          <w:rFonts w:ascii="Times New Roman" w:hAnsi="Times New Roman" w:cs="Times New Roman"/>
          <w:sz w:val="20"/>
        </w:rPr>
        <w:t xml:space="preserve"> maximum deflection of the sprin</w:t>
      </w:r>
      <w:bookmarkStart w:id="0" w:name="_GoBack"/>
      <w:bookmarkEnd w:id="0"/>
      <w:r w:rsidRPr="00374FCC">
        <w:rPr>
          <w:rFonts w:ascii="Times New Roman" w:hAnsi="Times New Roman" w:cs="Times New Roman"/>
          <w:sz w:val="20"/>
        </w:rPr>
        <w:t xml:space="preserve">g, which is independent of the collector weight. A high geometric factor increases the stability of the collector and provides smooth and simple tracking with minimal tracking load. The geometric factor should be greater than 0.53 for the wide collector with stable rotation. The maximum incidence angle with N-S axis </w:t>
      </w:r>
      <w:proofErr w:type="spellStart"/>
      <w:r w:rsidRPr="00374FCC">
        <w:rPr>
          <w:rFonts w:ascii="Times New Roman" w:hAnsi="Times New Roman" w:cs="Times New Roman"/>
          <w:sz w:val="20"/>
        </w:rPr>
        <w:t>motorless</w:t>
      </w:r>
      <w:proofErr w:type="spellEnd"/>
      <w:r w:rsidRPr="00374FCC">
        <w:rPr>
          <w:rFonts w:ascii="Times New Roman" w:hAnsi="Times New Roman" w:cs="Times New Roman"/>
          <w:sz w:val="20"/>
        </w:rPr>
        <w:t xml:space="preserve"> tracking is 30° during the winter solstice. An increase in sprocket wheel size and geometric factors results in </w:t>
      </w:r>
      <w:proofErr w:type="spellStart"/>
      <w:r w:rsidRPr="00374FCC">
        <w:rPr>
          <w:rFonts w:ascii="Times New Roman" w:hAnsi="Times New Roman" w:cs="Times New Roman"/>
          <w:sz w:val="20"/>
        </w:rPr>
        <w:t>favourable</w:t>
      </w:r>
      <w:proofErr w:type="spellEnd"/>
      <w:r w:rsidRPr="00374FCC">
        <w:rPr>
          <w:rFonts w:ascii="Times New Roman" w:hAnsi="Times New Roman" w:cs="Times New Roman"/>
          <w:sz w:val="20"/>
        </w:rPr>
        <w:t xml:space="preserve"> conditions.</w:t>
      </w:r>
    </w:p>
    <w:p w:rsidR="00374FCC" w:rsidRDefault="00374FCC" w:rsidP="00374FCC">
      <w:pPr>
        <w:jc w:val="both"/>
        <w:rPr>
          <w:rFonts w:ascii="Times New Roman" w:hAnsi="Times New Roman" w:cs="Times New Roman"/>
          <w:sz w:val="20"/>
        </w:rPr>
      </w:pPr>
      <w:r w:rsidRPr="00374FCC">
        <w:rPr>
          <w:rFonts w:ascii="Times New Roman" w:hAnsi="Times New Roman" w:cs="Times New Roman"/>
          <w:b/>
          <w:sz w:val="20"/>
        </w:rPr>
        <w:t>Keywords:</w:t>
      </w:r>
      <w:r w:rsidRPr="00374FCC">
        <w:rPr>
          <w:rFonts w:ascii="Times New Roman" w:hAnsi="Times New Roman" w:cs="Times New Roman"/>
          <w:sz w:val="20"/>
        </w:rPr>
        <w:t xml:space="preserve"> </w:t>
      </w:r>
      <w:r w:rsidRPr="00374FCC">
        <w:rPr>
          <w:rFonts w:ascii="Times New Roman" w:hAnsi="Times New Roman" w:cs="Times New Roman"/>
          <w:sz w:val="20"/>
        </w:rPr>
        <w:t xml:space="preserve">Solar </w:t>
      </w:r>
      <w:r w:rsidRPr="00374FCC">
        <w:rPr>
          <w:rFonts w:ascii="Times New Roman" w:hAnsi="Times New Roman" w:cs="Times New Roman"/>
          <w:sz w:val="20"/>
        </w:rPr>
        <w:t>concentrating collector</w:t>
      </w:r>
      <w:r>
        <w:rPr>
          <w:rFonts w:ascii="Times New Roman" w:hAnsi="Times New Roman" w:cs="Times New Roman"/>
          <w:sz w:val="20"/>
        </w:rPr>
        <w:t>,</w:t>
      </w:r>
      <w:r w:rsidRPr="00374FCC">
        <w:rPr>
          <w:rFonts w:ascii="Times New Roman" w:hAnsi="Times New Roman" w:cs="Times New Roman"/>
          <w:sz w:val="20"/>
        </w:rPr>
        <w:t xml:space="preserve"> </w:t>
      </w:r>
      <w:r w:rsidRPr="00374FCC">
        <w:rPr>
          <w:rFonts w:ascii="Times New Roman" w:hAnsi="Times New Roman" w:cs="Times New Roman"/>
          <w:sz w:val="20"/>
        </w:rPr>
        <w:t>Tracking</w:t>
      </w:r>
      <w:r w:rsidRPr="00374FCC">
        <w:rPr>
          <w:rFonts w:ascii="Times New Roman" w:hAnsi="Times New Roman" w:cs="Times New Roman"/>
          <w:sz w:val="20"/>
        </w:rPr>
        <w:t xml:space="preserve">, </w:t>
      </w:r>
      <w:r w:rsidRPr="00374FCC">
        <w:rPr>
          <w:rFonts w:ascii="Times New Roman" w:hAnsi="Times New Roman" w:cs="Times New Roman"/>
          <w:sz w:val="20"/>
        </w:rPr>
        <w:t>Error</w:t>
      </w:r>
      <w:r w:rsidRPr="00374FCC">
        <w:rPr>
          <w:rFonts w:ascii="Times New Roman" w:hAnsi="Times New Roman" w:cs="Times New Roman"/>
          <w:sz w:val="20"/>
        </w:rPr>
        <w:t xml:space="preserve">, </w:t>
      </w:r>
      <w:proofErr w:type="spellStart"/>
      <w:r w:rsidRPr="00374FCC">
        <w:rPr>
          <w:rFonts w:ascii="Times New Roman" w:hAnsi="Times New Roman" w:cs="Times New Roman"/>
          <w:sz w:val="20"/>
        </w:rPr>
        <w:t>Motorless</w:t>
      </w:r>
      <w:proofErr w:type="spellEnd"/>
      <w:r>
        <w:rPr>
          <w:rFonts w:ascii="Times New Roman" w:hAnsi="Times New Roman" w:cs="Times New Roman"/>
          <w:sz w:val="20"/>
        </w:rPr>
        <w:t>.</w:t>
      </w:r>
    </w:p>
    <w:p w:rsidR="00374FCC" w:rsidRPr="00374FCC" w:rsidRDefault="00374FCC" w:rsidP="00374FCC">
      <w:pPr>
        <w:rPr>
          <w:rFonts w:ascii="Times New Roman" w:hAnsi="Times New Roman" w:cs="Times New Roman"/>
          <w:b/>
          <w:sz w:val="24"/>
        </w:rPr>
      </w:pPr>
      <w:r w:rsidRPr="00374FCC">
        <w:rPr>
          <w:rFonts w:ascii="Times New Roman" w:hAnsi="Times New Roman" w:cs="Times New Roman"/>
          <w:b/>
          <w:sz w:val="24"/>
        </w:rPr>
        <w:t>Biography</w:t>
      </w:r>
    </w:p>
    <w:p w:rsidR="00374FCC" w:rsidRPr="00374FCC" w:rsidRDefault="00374FCC" w:rsidP="00374FCC">
      <w:pPr>
        <w:jc w:val="both"/>
        <w:rPr>
          <w:rFonts w:ascii="Times New Roman" w:hAnsi="Times New Roman" w:cs="Times New Roman"/>
          <w:sz w:val="20"/>
        </w:rPr>
      </w:pPr>
      <w:proofErr w:type="spellStart"/>
      <w:r w:rsidRPr="00374FCC">
        <w:rPr>
          <w:rFonts w:ascii="Times New Roman" w:hAnsi="Times New Roman" w:cs="Times New Roman"/>
          <w:sz w:val="20"/>
        </w:rPr>
        <w:t>Tangellapalli</w:t>
      </w:r>
      <w:proofErr w:type="spellEnd"/>
      <w:r w:rsidRPr="00374FCC">
        <w:rPr>
          <w:rFonts w:ascii="Times New Roman" w:hAnsi="Times New Roman" w:cs="Times New Roman"/>
          <w:sz w:val="20"/>
        </w:rPr>
        <w:t xml:space="preserve"> </w:t>
      </w:r>
      <w:proofErr w:type="spellStart"/>
      <w:r w:rsidRPr="00374FCC">
        <w:rPr>
          <w:rFonts w:ascii="Times New Roman" w:hAnsi="Times New Roman" w:cs="Times New Roman"/>
          <w:sz w:val="20"/>
        </w:rPr>
        <w:t>Srinivas</w:t>
      </w:r>
      <w:proofErr w:type="spellEnd"/>
      <w:r w:rsidRPr="00374FCC">
        <w:rPr>
          <w:rFonts w:ascii="Times New Roman" w:hAnsi="Times New Roman" w:cs="Times New Roman"/>
          <w:sz w:val="20"/>
        </w:rPr>
        <w:t xml:space="preserve"> </w:t>
      </w:r>
      <w:r>
        <w:rPr>
          <w:rFonts w:ascii="Times New Roman" w:hAnsi="Times New Roman" w:cs="Times New Roman"/>
          <w:sz w:val="20"/>
        </w:rPr>
        <w:t xml:space="preserve">is from </w:t>
      </w:r>
      <w:r w:rsidRPr="00374FCC">
        <w:rPr>
          <w:rFonts w:ascii="Times New Roman" w:hAnsi="Times New Roman" w:cs="Times New Roman"/>
          <w:sz w:val="20"/>
        </w:rPr>
        <w:t xml:space="preserve">Department of Mechanical Engineering, </w:t>
      </w:r>
      <w:proofErr w:type="spellStart"/>
      <w:r w:rsidRPr="00374FCC">
        <w:rPr>
          <w:rFonts w:ascii="Times New Roman" w:hAnsi="Times New Roman" w:cs="Times New Roman"/>
          <w:sz w:val="20"/>
        </w:rPr>
        <w:t>Dr</w:t>
      </w:r>
      <w:proofErr w:type="spellEnd"/>
      <w:r w:rsidRPr="00374FCC">
        <w:rPr>
          <w:rFonts w:ascii="Times New Roman" w:hAnsi="Times New Roman" w:cs="Times New Roman"/>
          <w:sz w:val="20"/>
        </w:rPr>
        <w:t xml:space="preserve"> B R </w:t>
      </w:r>
      <w:proofErr w:type="spellStart"/>
      <w:r w:rsidRPr="00374FCC">
        <w:rPr>
          <w:rFonts w:ascii="Times New Roman" w:hAnsi="Times New Roman" w:cs="Times New Roman"/>
          <w:sz w:val="20"/>
        </w:rPr>
        <w:t>Ambedkar</w:t>
      </w:r>
      <w:proofErr w:type="spellEnd"/>
      <w:r w:rsidRPr="00374FCC">
        <w:rPr>
          <w:rFonts w:ascii="Times New Roman" w:hAnsi="Times New Roman" w:cs="Times New Roman"/>
          <w:sz w:val="20"/>
        </w:rPr>
        <w:t xml:space="preserve"> National Institute of Technology, Jalandhar (Punjab), India</w:t>
      </w:r>
      <w:r>
        <w:rPr>
          <w:rFonts w:ascii="Times New Roman" w:hAnsi="Times New Roman" w:cs="Times New Roman"/>
          <w:sz w:val="20"/>
        </w:rPr>
        <w:t>.</w:t>
      </w:r>
    </w:p>
    <w:sectPr w:rsidR="00374FCC" w:rsidRPr="00374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FCC"/>
    <w:rsid w:val="0032354D"/>
    <w:rsid w:val="00374FCC"/>
    <w:rsid w:val="00474203"/>
    <w:rsid w:val="00507FA8"/>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2023-02-24T09:16:00Z</dcterms:created>
  <dcterms:modified xsi:type="dcterms:W3CDTF">2023-02-24T09:44:00Z</dcterms:modified>
</cp:coreProperties>
</file>