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F4481B" w:rsidP="00F4481B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F4481B">
        <w:rPr>
          <w:rFonts w:ascii="Times New Roman" w:hAnsi="Times New Roman" w:cs="Times New Roman"/>
          <w:b/>
          <w:sz w:val="32"/>
        </w:rPr>
        <w:t xml:space="preserve">Optimization </w:t>
      </w:r>
      <w:r>
        <w:rPr>
          <w:rFonts w:ascii="Times New Roman" w:hAnsi="Times New Roman" w:cs="Times New Roman"/>
          <w:b/>
          <w:sz w:val="32"/>
        </w:rPr>
        <w:t xml:space="preserve">of </w:t>
      </w:r>
      <w:r w:rsidRPr="00F4481B">
        <w:rPr>
          <w:rFonts w:ascii="Times New Roman" w:hAnsi="Times New Roman" w:cs="Times New Roman"/>
          <w:b/>
          <w:sz w:val="32"/>
        </w:rPr>
        <w:t xml:space="preserve">anaerobic co-digestion of multiple </w:t>
      </w:r>
      <w:proofErr w:type="spellStart"/>
      <w:r w:rsidRPr="00F4481B">
        <w:rPr>
          <w:rFonts w:ascii="Times New Roman" w:hAnsi="Times New Roman" w:cs="Times New Roman"/>
          <w:b/>
          <w:sz w:val="32"/>
        </w:rPr>
        <w:t>feedstocks</w:t>
      </w:r>
      <w:proofErr w:type="spellEnd"/>
      <w:r w:rsidRPr="00F4481B">
        <w:rPr>
          <w:rFonts w:ascii="Times New Roman" w:hAnsi="Times New Roman" w:cs="Times New Roman"/>
          <w:b/>
          <w:sz w:val="32"/>
        </w:rPr>
        <w:t xml:space="preserve"> for bioenergy recovery: An empirical model application</w:t>
      </w:r>
    </w:p>
    <w:p w:rsidR="00F4481B" w:rsidRDefault="00F4481B" w:rsidP="00F4481B">
      <w:pPr>
        <w:rPr>
          <w:rFonts w:ascii="Times New Roman" w:hAnsi="Times New Roman" w:cs="Times New Roman"/>
          <w:sz w:val="24"/>
        </w:rPr>
      </w:pPr>
      <w:proofErr w:type="spellStart"/>
      <w:r w:rsidRPr="00F4481B">
        <w:rPr>
          <w:rFonts w:ascii="Times New Roman" w:hAnsi="Times New Roman" w:cs="Times New Roman"/>
          <w:sz w:val="24"/>
        </w:rPr>
        <w:t>Anahita</w:t>
      </w:r>
      <w:proofErr w:type="spellEnd"/>
      <w:r w:rsidRPr="00F4481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4481B">
        <w:rPr>
          <w:rFonts w:ascii="Times New Roman" w:hAnsi="Times New Roman" w:cs="Times New Roman"/>
          <w:sz w:val="24"/>
        </w:rPr>
        <w:t>Rabii</w:t>
      </w:r>
      <w:proofErr w:type="spellEnd"/>
      <w:r>
        <w:rPr>
          <w:rFonts w:ascii="Times New Roman" w:hAnsi="Times New Roman" w:cs="Times New Roman"/>
          <w:sz w:val="24"/>
        </w:rPr>
        <w:t xml:space="preserve">*, </w:t>
      </w:r>
      <w:proofErr w:type="spellStart"/>
      <w:r>
        <w:rPr>
          <w:rFonts w:ascii="Times New Roman" w:hAnsi="Times New Roman" w:cs="Times New Roman"/>
          <w:sz w:val="24"/>
        </w:rPr>
        <w:t>Saad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Aldin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Yaser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Dahman</w:t>
      </w:r>
      <w:proofErr w:type="spellEnd"/>
      <w:r w:rsidRPr="00F4481B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F4481B">
        <w:rPr>
          <w:rFonts w:ascii="Times New Roman" w:hAnsi="Times New Roman" w:cs="Times New Roman"/>
          <w:sz w:val="24"/>
        </w:rPr>
        <w:t>Elsayed</w:t>
      </w:r>
      <w:proofErr w:type="spellEnd"/>
      <w:r w:rsidRPr="00F4481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4481B">
        <w:rPr>
          <w:rFonts w:ascii="Times New Roman" w:hAnsi="Times New Roman" w:cs="Times New Roman"/>
          <w:sz w:val="24"/>
        </w:rPr>
        <w:t>Elbeshbishy</w:t>
      </w:r>
      <w:proofErr w:type="spellEnd"/>
    </w:p>
    <w:p w:rsidR="00F4481B" w:rsidRPr="00F4481B" w:rsidRDefault="00F4481B" w:rsidP="00F4481B">
      <w:pPr>
        <w:rPr>
          <w:rFonts w:ascii="Times New Roman" w:hAnsi="Times New Roman" w:cs="Times New Roman"/>
        </w:rPr>
      </w:pPr>
      <w:r w:rsidRPr="00F4481B">
        <w:rPr>
          <w:rFonts w:ascii="Times New Roman" w:hAnsi="Times New Roman" w:cs="Times New Roman"/>
        </w:rPr>
        <w:t>Toronto Metropolitan University, Canada</w:t>
      </w:r>
    </w:p>
    <w:p w:rsidR="00F4481B" w:rsidRPr="00F4481B" w:rsidRDefault="00F4481B" w:rsidP="00F4481B">
      <w:pPr>
        <w:jc w:val="center"/>
        <w:rPr>
          <w:rFonts w:ascii="Times New Roman" w:hAnsi="Times New Roman" w:cs="Times New Roman"/>
          <w:b/>
          <w:sz w:val="24"/>
        </w:rPr>
      </w:pPr>
      <w:r w:rsidRPr="00F4481B">
        <w:rPr>
          <w:rFonts w:ascii="Times New Roman" w:hAnsi="Times New Roman" w:cs="Times New Roman"/>
          <w:b/>
          <w:sz w:val="24"/>
        </w:rPr>
        <w:t>Abstract</w:t>
      </w:r>
    </w:p>
    <w:p w:rsidR="00F4481B" w:rsidRDefault="00F4481B" w:rsidP="00F4481B">
      <w:pPr>
        <w:jc w:val="both"/>
        <w:rPr>
          <w:rFonts w:ascii="Times New Roman" w:hAnsi="Times New Roman" w:cs="Times New Roman"/>
          <w:sz w:val="20"/>
        </w:rPr>
      </w:pPr>
      <w:r w:rsidRPr="00F4481B">
        <w:rPr>
          <w:rFonts w:ascii="Times New Roman" w:hAnsi="Times New Roman" w:cs="Times New Roman"/>
          <w:sz w:val="20"/>
        </w:rPr>
        <w:t>Transition from wastewater treatment facilities as energy consumers to resource recovery facilities with abilit</w:t>
      </w:r>
      <w:r>
        <w:rPr>
          <w:rFonts w:ascii="Times New Roman" w:hAnsi="Times New Roman" w:cs="Times New Roman"/>
          <w:sz w:val="20"/>
        </w:rPr>
        <w:t>y to produce energy and value-</w:t>
      </w:r>
      <w:r w:rsidRPr="00F4481B">
        <w:rPr>
          <w:rFonts w:ascii="Times New Roman" w:hAnsi="Times New Roman" w:cs="Times New Roman"/>
          <w:sz w:val="20"/>
        </w:rPr>
        <w:t xml:space="preserve">added products is achievable by optimizing digestion capacity with the existing infrastructure. This study investigated a novel method for optimizing anaerobic digestion of multiple </w:t>
      </w:r>
      <w:proofErr w:type="spellStart"/>
      <w:r w:rsidRPr="00F4481B">
        <w:rPr>
          <w:rFonts w:ascii="Times New Roman" w:hAnsi="Times New Roman" w:cs="Times New Roman"/>
          <w:sz w:val="20"/>
        </w:rPr>
        <w:t>feedstocks</w:t>
      </w:r>
      <w:proofErr w:type="spellEnd"/>
      <w:r w:rsidRPr="00F4481B">
        <w:rPr>
          <w:rFonts w:ascii="Times New Roman" w:hAnsi="Times New Roman" w:cs="Times New Roman"/>
          <w:sz w:val="20"/>
        </w:rPr>
        <w:t xml:space="preserve"> for </w:t>
      </w:r>
      <w:proofErr w:type="spellStart"/>
      <w:r w:rsidRPr="00F4481B">
        <w:rPr>
          <w:rFonts w:ascii="Times New Roman" w:hAnsi="Times New Roman" w:cs="Times New Roman"/>
          <w:sz w:val="20"/>
        </w:rPr>
        <w:t>biomethane</w:t>
      </w:r>
      <w:proofErr w:type="spellEnd"/>
      <w:r w:rsidRPr="00F4481B">
        <w:rPr>
          <w:rFonts w:ascii="Times New Roman" w:hAnsi="Times New Roman" w:cs="Times New Roman"/>
          <w:sz w:val="20"/>
        </w:rPr>
        <w:t xml:space="preserve"> recovery. A series of experiments were conducted to develop an empirical model for optimizing the mixing ratio based on lipids, proteins</w:t>
      </w:r>
      <w:r w:rsidR="004157F1">
        <w:rPr>
          <w:rFonts w:ascii="Times New Roman" w:hAnsi="Times New Roman" w:cs="Times New Roman"/>
          <w:sz w:val="20"/>
        </w:rPr>
        <w:t xml:space="preserve"> and</w:t>
      </w:r>
      <w:r w:rsidRPr="00F4481B">
        <w:rPr>
          <w:rFonts w:ascii="Times New Roman" w:hAnsi="Times New Roman" w:cs="Times New Roman"/>
          <w:sz w:val="20"/>
        </w:rPr>
        <w:t xml:space="preserve"> carbohydrates ratios of the </w:t>
      </w:r>
      <w:proofErr w:type="spellStart"/>
      <w:r w:rsidRPr="00F4481B">
        <w:rPr>
          <w:rFonts w:ascii="Times New Roman" w:hAnsi="Times New Roman" w:cs="Times New Roman"/>
          <w:sz w:val="20"/>
        </w:rPr>
        <w:t>feedstocks</w:t>
      </w:r>
      <w:proofErr w:type="spellEnd"/>
      <w:r w:rsidRPr="00F4481B">
        <w:rPr>
          <w:rFonts w:ascii="Times New Roman" w:hAnsi="Times New Roman" w:cs="Times New Roman"/>
          <w:sz w:val="20"/>
        </w:rPr>
        <w:t xml:space="preserve"> as compared to carbon to nitrogen (C:N) or COD to nitrogen ratio (COD:N). The selected </w:t>
      </w:r>
      <w:proofErr w:type="spellStart"/>
      <w:r w:rsidRPr="00F4481B">
        <w:rPr>
          <w:rFonts w:ascii="Times New Roman" w:hAnsi="Times New Roman" w:cs="Times New Roman"/>
          <w:sz w:val="20"/>
        </w:rPr>
        <w:t>feedstocks</w:t>
      </w:r>
      <w:proofErr w:type="spellEnd"/>
      <w:r w:rsidRPr="00F4481B">
        <w:rPr>
          <w:rFonts w:ascii="Times New Roman" w:hAnsi="Times New Roman" w:cs="Times New Roman"/>
          <w:sz w:val="20"/>
        </w:rPr>
        <w:t xml:space="preserve"> were real municipal wastes including dairy manure; Source Separated Organic (SSO)</w:t>
      </w:r>
      <w:r w:rsidR="004157F1">
        <w:rPr>
          <w:rFonts w:ascii="Times New Roman" w:hAnsi="Times New Roman" w:cs="Times New Roman"/>
          <w:sz w:val="20"/>
        </w:rPr>
        <w:t xml:space="preserve"> and</w:t>
      </w:r>
      <w:r w:rsidRPr="00F4481B">
        <w:rPr>
          <w:rFonts w:ascii="Times New Roman" w:hAnsi="Times New Roman" w:cs="Times New Roman"/>
          <w:sz w:val="20"/>
        </w:rPr>
        <w:t xml:space="preserve"> Thickened Waste Activated Sludge (TWAS). The experimental data were fitted into the proposed second order polynomial model. The COD</w:t>
      </w:r>
      <w:proofErr w:type="gramStart"/>
      <w:r w:rsidRPr="00F4481B">
        <w:rPr>
          <w:rFonts w:ascii="Times New Roman" w:hAnsi="Times New Roman" w:cs="Times New Roman"/>
          <w:sz w:val="20"/>
        </w:rPr>
        <w:t>:N</w:t>
      </w:r>
      <w:proofErr w:type="gramEnd"/>
      <w:r w:rsidRPr="00F4481B">
        <w:rPr>
          <w:rFonts w:ascii="Times New Roman" w:hAnsi="Times New Roman" w:cs="Times New Roman"/>
          <w:sz w:val="20"/>
        </w:rPr>
        <w:t xml:space="preserve"> ratios of TWAS, manure and SS</w:t>
      </w:r>
      <w:r>
        <w:rPr>
          <w:rFonts w:ascii="Times New Roman" w:hAnsi="Times New Roman" w:cs="Times New Roman"/>
          <w:sz w:val="20"/>
        </w:rPr>
        <w:t>O were 15,</w:t>
      </w:r>
      <w:r w:rsidRPr="00F4481B">
        <w:rPr>
          <w:rFonts w:ascii="Times New Roman" w:hAnsi="Times New Roman" w:cs="Times New Roman"/>
          <w:sz w:val="20"/>
        </w:rPr>
        <w:t>47</w:t>
      </w:r>
      <w:r w:rsidR="004157F1">
        <w:rPr>
          <w:rFonts w:ascii="Times New Roman" w:hAnsi="Times New Roman" w:cs="Times New Roman"/>
          <w:sz w:val="20"/>
        </w:rPr>
        <w:t xml:space="preserve"> and</w:t>
      </w:r>
      <w:r w:rsidRPr="00F4481B">
        <w:rPr>
          <w:rFonts w:ascii="Times New Roman" w:hAnsi="Times New Roman" w:cs="Times New Roman"/>
          <w:sz w:val="20"/>
        </w:rPr>
        <w:t xml:space="preserve"> 27 respectively. For the co-digesters, COD</w:t>
      </w:r>
      <w:proofErr w:type="gramStart"/>
      <w:r w:rsidRPr="00F4481B">
        <w:rPr>
          <w:rFonts w:ascii="Times New Roman" w:hAnsi="Times New Roman" w:cs="Times New Roman"/>
          <w:sz w:val="20"/>
        </w:rPr>
        <w:t>:N</w:t>
      </w:r>
      <w:proofErr w:type="gramEnd"/>
      <w:r w:rsidRPr="00F4481B">
        <w:rPr>
          <w:rFonts w:ascii="Times New Roman" w:hAnsi="Times New Roman" w:cs="Times New Roman"/>
          <w:sz w:val="20"/>
        </w:rPr>
        <w:t xml:space="preserve"> va</w:t>
      </w:r>
      <w:r>
        <w:rPr>
          <w:rFonts w:ascii="Times New Roman" w:hAnsi="Times New Roman" w:cs="Times New Roman"/>
          <w:sz w:val="20"/>
        </w:rPr>
        <w:t xml:space="preserve">ried from 19 to 40. The </w:t>
      </w:r>
      <w:proofErr w:type="spellStart"/>
      <w:r>
        <w:rPr>
          <w:rFonts w:ascii="Times New Roman" w:hAnsi="Times New Roman" w:cs="Times New Roman"/>
          <w:sz w:val="20"/>
        </w:rPr>
        <w:t>lipids</w:t>
      </w:r>
      <w:proofErr w:type="gramStart"/>
      <w:r>
        <w:rPr>
          <w:rFonts w:ascii="Times New Roman" w:hAnsi="Times New Roman" w:cs="Times New Roman"/>
          <w:sz w:val="20"/>
        </w:rPr>
        <w:t>:proteins:</w:t>
      </w:r>
      <w:r w:rsidRPr="00F4481B">
        <w:rPr>
          <w:rFonts w:ascii="Times New Roman" w:hAnsi="Times New Roman" w:cs="Times New Roman"/>
          <w:sz w:val="20"/>
        </w:rPr>
        <w:t>carbohydrates</w:t>
      </w:r>
      <w:proofErr w:type="spellEnd"/>
      <w:proofErr w:type="gramEnd"/>
      <w:r w:rsidRPr="00F4481B">
        <w:rPr>
          <w:rFonts w:ascii="Times New Roman" w:hAnsi="Times New Roman" w:cs="Times New Roman"/>
          <w:sz w:val="20"/>
        </w:rPr>
        <w:t xml:space="preserve"> ratios were 1:10:4, 1:4:20</w:t>
      </w:r>
      <w:r w:rsidR="004157F1">
        <w:rPr>
          <w:rFonts w:ascii="Times New Roman" w:hAnsi="Times New Roman" w:cs="Times New Roman"/>
          <w:sz w:val="20"/>
        </w:rPr>
        <w:t xml:space="preserve"> and</w:t>
      </w:r>
      <w:r w:rsidRPr="00F4481B">
        <w:rPr>
          <w:rFonts w:ascii="Times New Roman" w:hAnsi="Times New Roman" w:cs="Times New Roman"/>
          <w:sz w:val="20"/>
        </w:rPr>
        <w:t xml:space="preserve"> 1:1.6:9 for TWAS, manure</w:t>
      </w:r>
      <w:r w:rsidR="004157F1">
        <w:rPr>
          <w:rFonts w:ascii="Times New Roman" w:hAnsi="Times New Roman" w:cs="Times New Roman"/>
          <w:sz w:val="20"/>
        </w:rPr>
        <w:t xml:space="preserve"> and</w:t>
      </w:r>
      <w:r w:rsidRPr="00F4481B">
        <w:rPr>
          <w:rFonts w:ascii="Times New Roman" w:hAnsi="Times New Roman" w:cs="Times New Roman"/>
          <w:sz w:val="20"/>
        </w:rPr>
        <w:t xml:space="preserve"> SSO respectively. Among them SSO had the most ultimate methane production and methane yield corresponding</w:t>
      </w:r>
      <w:r w:rsidR="004157F1">
        <w:rPr>
          <w:rFonts w:ascii="Times New Roman" w:hAnsi="Times New Roman" w:cs="Times New Roman"/>
          <w:sz w:val="20"/>
        </w:rPr>
        <w:t xml:space="preserve"> </w:t>
      </w:r>
      <w:r w:rsidRPr="00F4481B">
        <w:rPr>
          <w:rFonts w:ascii="Times New Roman" w:hAnsi="Times New Roman" w:cs="Times New Roman"/>
          <w:sz w:val="20"/>
        </w:rPr>
        <w:t>to</w:t>
      </w:r>
      <w:r w:rsidR="004157F1">
        <w:rPr>
          <w:rFonts w:ascii="Times New Roman" w:hAnsi="Times New Roman" w:cs="Times New Roman"/>
          <w:sz w:val="20"/>
        </w:rPr>
        <w:t xml:space="preserve"> </w:t>
      </w:r>
      <w:r w:rsidRPr="00F4481B">
        <w:rPr>
          <w:rFonts w:ascii="Times New Roman" w:hAnsi="Times New Roman" w:cs="Times New Roman"/>
          <w:sz w:val="20"/>
        </w:rPr>
        <w:t>1373</w:t>
      </w:r>
      <w:r w:rsidR="004157F1">
        <w:rPr>
          <w:rFonts w:ascii="Times New Roman" w:hAnsi="Times New Roman" w:cs="Times New Roman"/>
          <w:sz w:val="20"/>
        </w:rPr>
        <w:t xml:space="preserve"> </w:t>
      </w:r>
      <w:r w:rsidRPr="00F4481B">
        <w:rPr>
          <w:rFonts w:ascii="Times New Roman" w:hAnsi="Times New Roman" w:cs="Times New Roman"/>
          <w:sz w:val="20"/>
        </w:rPr>
        <w:t>mL</w:t>
      </w:r>
      <w:r w:rsidR="004157F1">
        <w:rPr>
          <w:rFonts w:ascii="Times New Roman" w:hAnsi="Times New Roman" w:cs="Times New Roman"/>
          <w:sz w:val="20"/>
        </w:rPr>
        <w:t xml:space="preserve"> </w:t>
      </w:r>
      <w:r w:rsidRPr="00F4481B">
        <w:rPr>
          <w:rFonts w:ascii="Times New Roman" w:hAnsi="Times New Roman" w:cs="Times New Roman"/>
          <w:sz w:val="20"/>
        </w:rPr>
        <w:t>and</w:t>
      </w:r>
      <w:r w:rsidR="004157F1">
        <w:rPr>
          <w:rFonts w:ascii="Times New Roman" w:hAnsi="Times New Roman" w:cs="Times New Roman"/>
          <w:sz w:val="20"/>
        </w:rPr>
        <w:t xml:space="preserve"> </w:t>
      </w:r>
      <w:r w:rsidRPr="00F4481B">
        <w:rPr>
          <w:rFonts w:ascii="Times New Roman" w:hAnsi="Times New Roman" w:cs="Times New Roman"/>
          <w:sz w:val="20"/>
        </w:rPr>
        <w:t>332</w:t>
      </w:r>
      <w:r w:rsidR="004157F1">
        <w:rPr>
          <w:rFonts w:ascii="Times New Roman" w:hAnsi="Times New Roman" w:cs="Times New Roman"/>
          <w:sz w:val="20"/>
        </w:rPr>
        <w:t xml:space="preserve"> </w:t>
      </w:r>
      <w:r w:rsidRPr="00F4481B">
        <w:rPr>
          <w:rFonts w:ascii="Times New Roman" w:hAnsi="Times New Roman" w:cs="Times New Roman"/>
          <w:sz w:val="20"/>
        </w:rPr>
        <w:t>mL</w:t>
      </w:r>
      <w:r w:rsidR="004157F1">
        <w:rPr>
          <w:rFonts w:ascii="Times New Roman" w:hAnsi="Times New Roman" w:cs="Times New Roman"/>
          <w:sz w:val="20"/>
        </w:rPr>
        <w:t xml:space="preserve"> </w:t>
      </w:r>
      <w:r w:rsidRPr="00F4481B">
        <w:rPr>
          <w:rFonts w:ascii="Times New Roman" w:hAnsi="Times New Roman" w:cs="Times New Roman"/>
          <w:sz w:val="20"/>
        </w:rPr>
        <w:t>CH</w:t>
      </w:r>
      <w:r w:rsidRPr="00F4481B">
        <w:rPr>
          <w:rFonts w:ascii="Times New Roman" w:hAnsi="Times New Roman" w:cs="Times New Roman"/>
          <w:sz w:val="20"/>
          <w:vertAlign w:val="subscript"/>
        </w:rPr>
        <w:t>4</w:t>
      </w:r>
      <w:r w:rsidRPr="00F4481B">
        <w:rPr>
          <w:rFonts w:ascii="Times New Roman" w:hAnsi="Times New Roman" w:cs="Times New Roman"/>
          <w:sz w:val="20"/>
        </w:rPr>
        <w:t>/g</w:t>
      </w:r>
      <w:r w:rsidR="004157F1">
        <w:rPr>
          <w:rFonts w:ascii="Times New Roman" w:hAnsi="Times New Roman" w:cs="Times New Roman"/>
          <w:sz w:val="20"/>
        </w:rPr>
        <w:t xml:space="preserve"> </w:t>
      </w:r>
      <w:r w:rsidRPr="00F4481B">
        <w:rPr>
          <w:rFonts w:ascii="Times New Roman" w:hAnsi="Times New Roman" w:cs="Times New Roman"/>
          <w:sz w:val="20"/>
        </w:rPr>
        <w:t>COD</w:t>
      </w:r>
      <w:r w:rsidR="004157F1">
        <w:rPr>
          <w:rFonts w:ascii="Times New Roman" w:hAnsi="Times New Roman" w:cs="Times New Roman"/>
          <w:sz w:val="20"/>
        </w:rPr>
        <w:t xml:space="preserve"> </w:t>
      </w:r>
      <w:r w:rsidRPr="00F4481B">
        <w:rPr>
          <w:rFonts w:ascii="Times New Roman" w:hAnsi="Times New Roman" w:cs="Times New Roman"/>
          <w:sz w:val="20"/>
        </w:rPr>
        <w:t>added.</w:t>
      </w:r>
      <w:r w:rsidR="004157F1">
        <w:rPr>
          <w:rFonts w:ascii="Times New Roman" w:hAnsi="Times New Roman" w:cs="Times New Roman"/>
          <w:sz w:val="20"/>
        </w:rPr>
        <w:t xml:space="preserve"> </w:t>
      </w:r>
      <w:r w:rsidRPr="00F4481B">
        <w:rPr>
          <w:rFonts w:ascii="Times New Roman" w:hAnsi="Times New Roman" w:cs="Times New Roman"/>
          <w:sz w:val="20"/>
        </w:rPr>
        <w:t>The minimum ultimate methane production and the methane yield occurred at TWAS mono digestion corresponding to the COD</w:t>
      </w:r>
      <w:proofErr w:type="gramStart"/>
      <w:r w:rsidRPr="00F4481B">
        <w:rPr>
          <w:rFonts w:ascii="Times New Roman" w:hAnsi="Times New Roman" w:cs="Times New Roman"/>
          <w:sz w:val="20"/>
        </w:rPr>
        <w:t>:N</w:t>
      </w:r>
      <w:proofErr w:type="gramEnd"/>
      <w:r w:rsidRPr="00F4481B">
        <w:rPr>
          <w:rFonts w:ascii="Times New Roman" w:hAnsi="Times New Roman" w:cs="Times New Roman"/>
          <w:sz w:val="20"/>
        </w:rPr>
        <w:t xml:space="preserve"> ratio of 15 and lipids: proteins: carbohydrates ratio of 1:10:4</w:t>
      </w:r>
      <w:r>
        <w:rPr>
          <w:rFonts w:ascii="Times New Roman" w:hAnsi="Times New Roman" w:cs="Times New Roman"/>
          <w:sz w:val="20"/>
        </w:rPr>
        <w:t xml:space="preserve">. </w:t>
      </w:r>
      <w:r w:rsidRPr="00F4481B">
        <w:rPr>
          <w:rFonts w:ascii="Times New Roman" w:hAnsi="Times New Roman" w:cs="Times New Roman"/>
          <w:sz w:val="20"/>
        </w:rPr>
        <w:t>The results indicated that both minimum ultimate methane and minimum methane yield values occurred at TWAS mono digestion corresponding to th</w:t>
      </w:r>
      <w:r>
        <w:rPr>
          <w:rFonts w:ascii="Times New Roman" w:hAnsi="Times New Roman" w:cs="Times New Roman"/>
          <w:sz w:val="20"/>
        </w:rPr>
        <w:t>e COD</w:t>
      </w:r>
      <w:proofErr w:type="gramStart"/>
      <w:r>
        <w:rPr>
          <w:rFonts w:ascii="Times New Roman" w:hAnsi="Times New Roman" w:cs="Times New Roman"/>
          <w:sz w:val="20"/>
        </w:rPr>
        <w:t>:N</w:t>
      </w:r>
      <w:proofErr w:type="gramEnd"/>
      <w:r>
        <w:rPr>
          <w:rFonts w:ascii="Times New Roman" w:hAnsi="Times New Roman" w:cs="Times New Roman"/>
          <w:sz w:val="20"/>
        </w:rPr>
        <w:t xml:space="preserve"> ratio of 15 and </w:t>
      </w:r>
      <w:proofErr w:type="spellStart"/>
      <w:r>
        <w:rPr>
          <w:rFonts w:ascii="Times New Roman" w:hAnsi="Times New Roman" w:cs="Times New Roman"/>
          <w:sz w:val="20"/>
        </w:rPr>
        <w:t>lipids:proteins:</w:t>
      </w:r>
      <w:r w:rsidRPr="00F4481B">
        <w:rPr>
          <w:rFonts w:ascii="Times New Roman" w:hAnsi="Times New Roman" w:cs="Times New Roman"/>
          <w:sz w:val="20"/>
        </w:rPr>
        <w:t>carbohydrates</w:t>
      </w:r>
      <w:proofErr w:type="spellEnd"/>
      <w:r w:rsidRPr="00F4481B">
        <w:rPr>
          <w:rFonts w:ascii="Times New Roman" w:hAnsi="Times New Roman" w:cs="Times New Roman"/>
          <w:sz w:val="20"/>
        </w:rPr>
        <w:t xml:space="preserve"> ratio of 1:10:4. On the other hand, the maximum ultimate methane and methane yields occurred at the mixing ratios of 2:4:4 corresponding to the COD</w:t>
      </w:r>
      <w:proofErr w:type="gramStart"/>
      <w:r w:rsidRPr="00F4481B">
        <w:rPr>
          <w:rFonts w:ascii="Times New Roman" w:hAnsi="Times New Roman" w:cs="Times New Roman"/>
          <w:sz w:val="20"/>
        </w:rPr>
        <w:t>:N</w:t>
      </w:r>
      <w:proofErr w:type="gramEnd"/>
      <w:r w:rsidRPr="00F4481B">
        <w:rPr>
          <w:rFonts w:ascii="Times New Roman" w:hAnsi="Times New Roman" w:cs="Times New Roman"/>
          <w:sz w:val="20"/>
        </w:rPr>
        <w:t xml:space="preserve"> ratio of 28 and </w:t>
      </w:r>
      <w:proofErr w:type="spellStart"/>
      <w:r w:rsidRPr="00F4481B">
        <w:rPr>
          <w:rFonts w:ascii="Times New Roman" w:hAnsi="Times New Roman" w:cs="Times New Roman"/>
          <w:sz w:val="20"/>
        </w:rPr>
        <w:t>lipids:</w:t>
      </w:r>
      <w:r>
        <w:rPr>
          <w:rFonts w:ascii="Times New Roman" w:hAnsi="Times New Roman" w:cs="Times New Roman"/>
          <w:sz w:val="20"/>
        </w:rPr>
        <w:t>proteins:</w:t>
      </w:r>
      <w:r w:rsidRPr="00F4481B">
        <w:rPr>
          <w:rFonts w:ascii="Times New Roman" w:hAnsi="Times New Roman" w:cs="Times New Roman"/>
          <w:sz w:val="20"/>
        </w:rPr>
        <w:t>carbohydrates</w:t>
      </w:r>
      <w:proofErr w:type="spellEnd"/>
      <w:r w:rsidRPr="00F4481B">
        <w:rPr>
          <w:rFonts w:ascii="Times New Roman" w:hAnsi="Times New Roman" w:cs="Times New Roman"/>
          <w:sz w:val="20"/>
        </w:rPr>
        <w:t xml:space="preserve"> ratio of 1:3:12 in co-digestion of TWAS/manure/SSO.</w:t>
      </w:r>
    </w:p>
    <w:p w:rsidR="00F4481B" w:rsidRPr="00F4481B" w:rsidRDefault="00F4481B" w:rsidP="00F4481B">
      <w:pPr>
        <w:rPr>
          <w:rFonts w:ascii="Times New Roman" w:hAnsi="Times New Roman" w:cs="Times New Roman"/>
          <w:b/>
          <w:sz w:val="24"/>
        </w:rPr>
      </w:pPr>
      <w:r w:rsidRPr="00F4481B">
        <w:rPr>
          <w:rFonts w:ascii="Times New Roman" w:hAnsi="Times New Roman" w:cs="Times New Roman"/>
          <w:b/>
          <w:sz w:val="24"/>
        </w:rPr>
        <w:t>Biography</w:t>
      </w:r>
    </w:p>
    <w:p w:rsidR="00F4481B" w:rsidRPr="00F4481B" w:rsidRDefault="00F4481B" w:rsidP="00F4481B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F4481B">
        <w:rPr>
          <w:rFonts w:ascii="Times New Roman" w:hAnsi="Times New Roman" w:cs="Times New Roman"/>
          <w:sz w:val="20"/>
        </w:rPr>
        <w:t>Anahita</w:t>
      </w:r>
      <w:proofErr w:type="spellEnd"/>
      <w:r w:rsidRPr="00F4481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4481B">
        <w:rPr>
          <w:rFonts w:ascii="Times New Roman" w:hAnsi="Times New Roman" w:cs="Times New Roman"/>
          <w:sz w:val="20"/>
        </w:rPr>
        <w:t>R</w:t>
      </w:r>
      <w:r>
        <w:rPr>
          <w:rFonts w:ascii="Times New Roman" w:hAnsi="Times New Roman" w:cs="Times New Roman"/>
          <w:sz w:val="20"/>
        </w:rPr>
        <w:t>abii</w:t>
      </w:r>
      <w:proofErr w:type="spellEnd"/>
      <w:r>
        <w:rPr>
          <w:rFonts w:ascii="Times New Roman" w:hAnsi="Times New Roman" w:cs="Times New Roman"/>
          <w:sz w:val="20"/>
        </w:rPr>
        <w:t xml:space="preserve"> obtained her PhD in Civil-</w:t>
      </w:r>
      <w:r w:rsidRPr="00F4481B">
        <w:rPr>
          <w:rFonts w:ascii="Times New Roman" w:hAnsi="Times New Roman" w:cs="Times New Roman"/>
          <w:sz w:val="20"/>
        </w:rPr>
        <w:t xml:space="preserve">Environmental Engineering from Toronto Metropolitan University and is focused on waste to energy conversions. Currently her expertise is harnessed with </w:t>
      </w:r>
      <w:proofErr w:type="spellStart"/>
      <w:r w:rsidRPr="00F4481B">
        <w:rPr>
          <w:rFonts w:ascii="Times New Roman" w:hAnsi="Times New Roman" w:cs="Times New Roman"/>
          <w:sz w:val="20"/>
        </w:rPr>
        <w:t>Anaergia</w:t>
      </w:r>
      <w:proofErr w:type="spellEnd"/>
      <w:r w:rsidRPr="00F4481B">
        <w:rPr>
          <w:rFonts w:ascii="Times New Roman" w:hAnsi="Times New Roman" w:cs="Times New Roman"/>
          <w:sz w:val="20"/>
        </w:rPr>
        <w:t xml:space="preserve"> Inc. North America, in resource recovery. </w:t>
      </w:r>
      <w:r>
        <w:rPr>
          <w:rFonts w:ascii="Times New Roman" w:hAnsi="Times New Roman" w:cs="Times New Roman"/>
          <w:sz w:val="20"/>
        </w:rPr>
        <w:t>She</w:t>
      </w:r>
      <w:r w:rsidRPr="00F4481B">
        <w:rPr>
          <w:rFonts w:ascii="Times New Roman" w:hAnsi="Times New Roman" w:cs="Times New Roman"/>
          <w:sz w:val="20"/>
        </w:rPr>
        <w:t xml:space="preserve"> and the engineering group at </w:t>
      </w:r>
      <w:proofErr w:type="spellStart"/>
      <w:r w:rsidRPr="00F4481B">
        <w:rPr>
          <w:rFonts w:ascii="Times New Roman" w:hAnsi="Times New Roman" w:cs="Times New Roman"/>
          <w:sz w:val="20"/>
        </w:rPr>
        <w:t>Anaergia</w:t>
      </w:r>
      <w:proofErr w:type="spellEnd"/>
      <w:r w:rsidRPr="00F4481B">
        <w:rPr>
          <w:rFonts w:ascii="Times New Roman" w:hAnsi="Times New Roman" w:cs="Times New Roman"/>
          <w:sz w:val="20"/>
        </w:rPr>
        <w:t xml:space="preserve"> Inc. are developing leading industry innovations by taking waste and wastewater treatment technologies to a whole level of energy conversions by anaerobic digestion and co-digestion. </w:t>
      </w:r>
      <w:r>
        <w:rPr>
          <w:rFonts w:ascii="Times New Roman" w:hAnsi="Times New Roman" w:cs="Times New Roman"/>
          <w:sz w:val="20"/>
        </w:rPr>
        <w:t>She</w:t>
      </w:r>
      <w:r w:rsidRPr="00F4481B">
        <w:rPr>
          <w:rFonts w:ascii="Times New Roman" w:hAnsi="Times New Roman" w:cs="Times New Roman"/>
          <w:sz w:val="20"/>
        </w:rPr>
        <w:t xml:space="preserve"> is Chair of Magazine Committee at Water Environment Association of Ontario and is a Sessional Lecturer at George Brown College in Toronto, Ontario, Canada.</w:t>
      </w:r>
      <w:bookmarkEnd w:id="0"/>
    </w:p>
    <w:sectPr w:rsidR="00F4481B" w:rsidRPr="00F448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81B"/>
    <w:rsid w:val="0032354D"/>
    <w:rsid w:val="004157F1"/>
    <w:rsid w:val="00474203"/>
    <w:rsid w:val="00535872"/>
    <w:rsid w:val="00924B33"/>
    <w:rsid w:val="00F44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4481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448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5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26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0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76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7820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429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9741851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815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483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713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491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511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2171061">
                                      <w:marLeft w:val="360"/>
                                      <w:marRight w:val="36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4383892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07051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0174670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436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676524">
                              <w:marLeft w:val="0"/>
                              <w:marRight w:val="0"/>
                              <w:marTop w:val="30"/>
                              <w:marBottom w:val="30"/>
                              <w:divBdr>
                                <w:top w:val="single" w:sz="6" w:space="0" w:color="DADCE0"/>
                                <w:left w:val="single" w:sz="6" w:space="6" w:color="DADCE0"/>
                                <w:bottom w:val="single" w:sz="6" w:space="0" w:color="DADCE0"/>
                                <w:right w:val="single" w:sz="6" w:space="6" w:color="DADCE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2023-02-06T11:58:00Z</dcterms:created>
  <dcterms:modified xsi:type="dcterms:W3CDTF">2023-02-06T12:12:00Z</dcterms:modified>
</cp:coreProperties>
</file>