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A06C27">
      <w:pPr>
        <w:rPr>
          <w:rFonts w:ascii="Times New Roman" w:hAnsi="Times New Roman" w:cs="Times New Roman"/>
          <w:b/>
          <w:sz w:val="32"/>
        </w:rPr>
      </w:pPr>
      <w:r w:rsidRPr="00A06C27">
        <w:rPr>
          <w:rFonts w:ascii="Times New Roman" w:hAnsi="Times New Roman" w:cs="Times New Roman"/>
          <w:b/>
          <w:sz w:val="32"/>
        </w:rPr>
        <w:t xml:space="preserve">Anticancer drug </w:t>
      </w:r>
      <w:proofErr w:type="spellStart"/>
      <w:r w:rsidRPr="00A06C27">
        <w:rPr>
          <w:rFonts w:ascii="Times New Roman" w:hAnsi="Times New Roman" w:cs="Times New Roman"/>
          <w:b/>
          <w:sz w:val="32"/>
        </w:rPr>
        <w:t>eumelanin</w:t>
      </w:r>
      <w:proofErr w:type="spellEnd"/>
      <w:r w:rsidRPr="00A06C27">
        <w:rPr>
          <w:rFonts w:ascii="Times New Roman" w:hAnsi="Times New Roman" w:cs="Times New Roman"/>
          <w:b/>
          <w:sz w:val="32"/>
        </w:rPr>
        <w:t xml:space="preserve"> and its composition with silver nanoparticles</w:t>
      </w:r>
    </w:p>
    <w:p w:rsidR="00A06C27" w:rsidRDefault="00A06C2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</w:t>
      </w:r>
      <w:r w:rsidRPr="00A06C27">
        <w:rPr>
          <w:rFonts w:ascii="Times New Roman" w:hAnsi="Times New Roman" w:cs="Times New Roman"/>
          <w:sz w:val="24"/>
        </w:rPr>
        <w:t>M</w:t>
      </w:r>
      <w:r>
        <w:rPr>
          <w:rFonts w:ascii="Times New Roman" w:hAnsi="Times New Roman" w:cs="Times New Roman"/>
          <w:sz w:val="24"/>
        </w:rPr>
        <w:t xml:space="preserve"> Permyakova</w:t>
      </w:r>
      <w:r w:rsidRPr="00A06C27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>*, T</w:t>
      </w:r>
      <w:r w:rsidRPr="00A06C27">
        <w:rPr>
          <w:rFonts w:ascii="Times New Roman" w:hAnsi="Times New Roman" w:cs="Times New Roman"/>
          <w:sz w:val="24"/>
        </w:rPr>
        <w:t>B</w:t>
      </w:r>
      <w:r>
        <w:rPr>
          <w:rFonts w:ascii="Times New Roman" w:hAnsi="Times New Roman" w:cs="Times New Roman"/>
          <w:sz w:val="24"/>
        </w:rPr>
        <w:t xml:space="preserve"> Zheltonozhskaya</w:t>
      </w:r>
      <w:r w:rsidRPr="00A06C27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>, V</w:t>
      </w:r>
      <w:r w:rsidRPr="00A06C27">
        <w:rPr>
          <w:rFonts w:ascii="Times New Roman" w:hAnsi="Times New Roman" w:cs="Times New Roman"/>
          <w:sz w:val="24"/>
        </w:rPr>
        <w:t>V Klepko</w:t>
      </w:r>
      <w:r w:rsidRPr="00A06C27">
        <w:rPr>
          <w:rFonts w:ascii="Times New Roman" w:hAnsi="Times New Roman" w:cs="Times New Roman"/>
          <w:sz w:val="24"/>
          <w:vertAlign w:val="superscript"/>
        </w:rPr>
        <w:t>1</w:t>
      </w:r>
      <w:r w:rsidRPr="00A06C27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T</w:t>
      </w:r>
      <w:r w:rsidRPr="00A06C27">
        <w:rPr>
          <w:rFonts w:ascii="Times New Roman" w:hAnsi="Times New Roman" w:cs="Times New Roman"/>
          <w:sz w:val="24"/>
        </w:rPr>
        <w:t>O Kondratiuk</w:t>
      </w:r>
      <w:r w:rsidRPr="00A06C27"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 xml:space="preserve"> and D</w:t>
      </w:r>
      <w:r w:rsidRPr="00A06C27">
        <w:rPr>
          <w:rFonts w:ascii="Times New Roman" w:hAnsi="Times New Roman" w:cs="Times New Roman"/>
          <w:sz w:val="24"/>
        </w:rPr>
        <w:t>O Klymchuk</w:t>
      </w:r>
      <w:r w:rsidRPr="00A06C27">
        <w:rPr>
          <w:rFonts w:ascii="Times New Roman" w:hAnsi="Times New Roman" w:cs="Times New Roman"/>
          <w:sz w:val="24"/>
          <w:vertAlign w:val="superscript"/>
        </w:rPr>
        <w:t>3</w:t>
      </w:r>
    </w:p>
    <w:p w:rsidR="00A06C27" w:rsidRPr="00A06C27" w:rsidRDefault="00A06C27" w:rsidP="00A06C27">
      <w:pPr>
        <w:spacing w:after="0"/>
        <w:rPr>
          <w:rFonts w:ascii="Times New Roman" w:hAnsi="Times New Roman" w:cs="Times New Roman"/>
        </w:rPr>
      </w:pPr>
      <w:r w:rsidRPr="00A06C27">
        <w:rPr>
          <w:rFonts w:ascii="Times New Roman" w:hAnsi="Times New Roman" w:cs="Times New Roman"/>
          <w:vertAlign w:val="superscript"/>
        </w:rPr>
        <w:t>1</w:t>
      </w:r>
      <w:r w:rsidRPr="00A06C27">
        <w:rPr>
          <w:rFonts w:ascii="Times New Roman" w:hAnsi="Times New Roman" w:cs="Times New Roman"/>
        </w:rPr>
        <w:t>Institute of Macromolecular Chemistry of National Academy of Sciences of Ukraine, Ukraine</w:t>
      </w:r>
    </w:p>
    <w:p w:rsidR="00A06C27" w:rsidRPr="00A06C27" w:rsidRDefault="00A06C27" w:rsidP="00A06C27">
      <w:pPr>
        <w:spacing w:after="0"/>
        <w:rPr>
          <w:rFonts w:ascii="Times New Roman" w:hAnsi="Times New Roman" w:cs="Times New Roman"/>
        </w:rPr>
      </w:pPr>
      <w:r w:rsidRPr="00A06C27">
        <w:rPr>
          <w:rFonts w:ascii="Times New Roman" w:hAnsi="Times New Roman" w:cs="Times New Roman"/>
          <w:vertAlign w:val="superscript"/>
        </w:rPr>
        <w:t>2</w:t>
      </w:r>
      <w:r w:rsidRPr="00A06C27">
        <w:rPr>
          <w:rFonts w:ascii="Times New Roman" w:hAnsi="Times New Roman" w:cs="Times New Roman"/>
        </w:rPr>
        <w:t>Taras Shevchenko National University of Kyiv, Ukraine</w:t>
      </w:r>
    </w:p>
    <w:p w:rsidR="00A06C27" w:rsidRPr="00A06C27" w:rsidRDefault="00A06C27" w:rsidP="00A06C27">
      <w:pPr>
        <w:rPr>
          <w:rFonts w:ascii="Times New Roman" w:hAnsi="Times New Roman" w:cs="Times New Roman"/>
        </w:rPr>
      </w:pPr>
      <w:r w:rsidRPr="00A06C27">
        <w:rPr>
          <w:rFonts w:ascii="Times New Roman" w:hAnsi="Times New Roman" w:cs="Times New Roman"/>
          <w:vertAlign w:val="superscript"/>
        </w:rPr>
        <w:t>3</w:t>
      </w:r>
      <w:r w:rsidRPr="00A06C27">
        <w:rPr>
          <w:rFonts w:ascii="Times New Roman" w:hAnsi="Times New Roman" w:cs="Times New Roman"/>
        </w:rPr>
        <w:t xml:space="preserve">M.G. </w:t>
      </w:r>
      <w:proofErr w:type="spellStart"/>
      <w:r w:rsidRPr="00A06C27">
        <w:rPr>
          <w:rFonts w:ascii="Times New Roman" w:hAnsi="Times New Roman" w:cs="Times New Roman"/>
        </w:rPr>
        <w:t>Kholodny</w:t>
      </w:r>
      <w:proofErr w:type="spellEnd"/>
      <w:r w:rsidRPr="00A06C27">
        <w:rPr>
          <w:rFonts w:ascii="Times New Roman" w:hAnsi="Times New Roman" w:cs="Times New Roman"/>
        </w:rPr>
        <w:t xml:space="preserve"> Institute of Botany</w:t>
      </w:r>
      <w:r w:rsidRPr="00A06C27">
        <w:rPr>
          <w:rFonts w:ascii="Times New Roman" w:hAnsi="Times New Roman" w:cs="Times New Roman"/>
        </w:rPr>
        <w:t xml:space="preserve"> </w:t>
      </w:r>
      <w:r w:rsidRPr="00A06C27">
        <w:rPr>
          <w:rFonts w:ascii="Times New Roman" w:hAnsi="Times New Roman" w:cs="Times New Roman"/>
        </w:rPr>
        <w:t>of the National Academy of Sciences of Ukraine</w:t>
      </w:r>
      <w:r w:rsidRPr="00A06C27">
        <w:rPr>
          <w:rFonts w:ascii="Times New Roman" w:hAnsi="Times New Roman" w:cs="Times New Roman"/>
        </w:rPr>
        <w:t>, Ukraine</w:t>
      </w:r>
    </w:p>
    <w:p w:rsidR="00A06C27" w:rsidRPr="00A06C27" w:rsidRDefault="00A06C27" w:rsidP="00A06C27">
      <w:pPr>
        <w:jc w:val="center"/>
        <w:rPr>
          <w:rFonts w:ascii="Times New Roman" w:hAnsi="Times New Roman" w:cs="Times New Roman"/>
          <w:b/>
          <w:sz w:val="24"/>
        </w:rPr>
      </w:pPr>
      <w:r w:rsidRPr="00A06C27">
        <w:rPr>
          <w:rFonts w:ascii="Times New Roman" w:hAnsi="Times New Roman" w:cs="Times New Roman"/>
          <w:b/>
          <w:sz w:val="24"/>
        </w:rPr>
        <w:t>Abstract</w:t>
      </w:r>
    </w:p>
    <w:p w:rsidR="00A06C27" w:rsidRPr="00A06C27" w:rsidRDefault="00A06C27" w:rsidP="00A06C27">
      <w:pPr>
        <w:jc w:val="both"/>
        <w:rPr>
          <w:rFonts w:ascii="Times New Roman" w:hAnsi="Times New Roman" w:cs="Times New Roman"/>
          <w:sz w:val="20"/>
        </w:rPr>
      </w:pPr>
      <w:r w:rsidRPr="00A06C27">
        <w:rPr>
          <w:rFonts w:ascii="Times New Roman" w:hAnsi="Times New Roman" w:cs="Times New Roman"/>
          <w:sz w:val="20"/>
        </w:rPr>
        <w:t>In recent years, there has been a rapid expansion in the use of noble metal nanoparticles in biomedicine, pharmacology, cosmetology</w:t>
      </w:r>
      <w:r w:rsidR="007B6CA7">
        <w:rPr>
          <w:rFonts w:ascii="Times New Roman" w:hAnsi="Times New Roman" w:cs="Times New Roman"/>
          <w:sz w:val="20"/>
        </w:rPr>
        <w:t xml:space="preserve"> and</w:t>
      </w:r>
      <w:r w:rsidRPr="00A06C27">
        <w:rPr>
          <w:rFonts w:ascii="Times New Roman" w:hAnsi="Times New Roman" w:cs="Times New Roman"/>
          <w:sz w:val="20"/>
        </w:rPr>
        <w:t xml:space="preserve"> other areas related to human health. Today, the particular attention is paid to the inclusion of gold and silver nanoparticles in various drugs or nano</w:t>
      </w:r>
      <w:r>
        <w:rPr>
          <w:rFonts w:ascii="Times New Roman" w:hAnsi="Times New Roman" w:cs="Times New Roman"/>
          <w:sz w:val="20"/>
        </w:rPr>
        <w:t>-</w:t>
      </w:r>
      <w:r w:rsidRPr="00A06C27">
        <w:rPr>
          <w:rFonts w:ascii="Times New Roman" w:hAnsi="Times New Roman" w:cs="Times New Roman"/>
          <w:sz w:val="20"/>
        </w:rPr>
        <w:t>carriers with drugs in order to combine their medicinal properties with the ability to control their pharmacokinetics in a living organism. In this context, the current report presents a detailed stu</w:t>
      </w:r>
      <w:bookmarkStart w:id="0" w:name="_GoBack"/>
      <w:bookmarkEnd w:id="0"/>
      <w:r w:rsidRPr="00A06C27">
        <w:rPr>
          <w:rFonts w:ascii="Times New Roman" w:hAnsi="Times New Roman" w:cs="Times New Roman"/>
          <w:sz w:val="20"/>
        </w:rPr>
        <w:t xml:space="preserve">dy of </w:t>
      </w:r>
      <w:r w:rsidRPr="007B6CA7">
        <w:rPr>
          <w:rFonts w:ascii="Times New Roman" w:hAnsi="Times New Roman" w:cs="Times New Roman"/>
          <w:i/>
          <w:sz w:val="20"/>
        </w:rPr>
        <w:t>in situ</w:t>
      </w:r>
      <w:r w:rsidRPr="00A06C27">
        <w:rPr>
          <w:rFonts w:ascii="Times New Roman" w:hAnsi="Times New Roman" w:cs="Times New Roman"/>
          <w:sz w:val="20"/>
        </w:rPr>
        <w:t xml:space="preserve"> synthesis of </w:t>
      </w:r>
      <w:r w:rsidRPr="00A06C27">
        <w:rPr>
          <w:rFonts w:ascii="Times New Roman" w:hAnsi="Times New Roman" w:cs="Times New Roman"/>
          <w:sz w:val="20"/>
        </w:rPr>
        <w:t>Silver Nano</w:t>
      </w:r>
      <w:r>
        <w:rPr>
          <w:rFonts w:ascii="Times New Roman" w:hAnsi="Times New Roman" w:cs="Times New Roman"/>
          <w:sz w:val="20"/>
        </w:rPr>
        <w:t>-</w:t>
      </w:r>
      <w:r w:rsidRPr="00A06C27">
        <w:rPr>
          <w:rFonts w:ascii="Times New Roman" w:hAnsi="Times New Roman" w:cs="Times New Roman"/>
          <w:sz w:val="20"/>
        </w:rPr>
        <w:t xml:space="preserve">Particles </w:t>
      </w:r>
      <w:r w:rsidRPr="00A06C27">
        <w:rPr>
          <w:rFonts w:ascii="Times New Roman" w:hAnsi="Times New Roman" w:cs="Times New Roman"/>
          <w:sz w:val="20"/>
        </w:rPr>
        <w:t>(</w:t>
      </w:r>
      <w:proofErr w:type="spellStart"/>
      <w:r w:rsidRPr="00A06C27">
        <w:rPr>
          <w:rFonts w:ascii="Times New Roman" w:hAnsi="Times New Roman" w:cs="Times New Roman"/>
          <w:sz w:val="20"/>
        </w:rPr>
        <w:t>AgNPs</w:t>
      </w:r>
      <w:proofErr w:type="spellEnd"/>
      <w:r w:rsidRPr="00A06C27">
        <w:rPr>
          <w:rFonts w:ascii="Times New Roman" w:hAnsi="Times New Roman" w:cs="Times New Roman"/>
          <w:sz w:val="20"/>
        </w:rPr>
        <w:t xml:space="preserve">) in a poorly soluble drug </w:t>
      </w:r>
      <w:proofErr w:type="spellStart"/>
      <w:r w:rsidRPr="00A06C27">
        <w:rPr>
          <w:rFonts w:ascii="Times New Roman" w:hAnsi="Times New Roman" w:cs="Times New Roman"/>
          <w:sz w:val="20"/>
        </w:rPr>
        <w:t>Eumelanin</w:t>
      </w:r>
      <w:proofErr w:type="spellEnd"/>
      <w:r w:rsidRPr="00A06C27">
        <w:rPr>
          <w:rFonts w:ascii="Times New Roman" w:hAnsi="Times New Roman" w:cs="Times New Roman"/>
          <w:sz w:val="20"/>
        </w:rPr>
        <w:t xml:space="preserve"> </w:t>
      </w:r>
      <w:r w:rsidRPr="00A06C27">
        <w:rPr>
          <w:rFonts w:ascii="Times New Roman" w:hAnsi="Times New Roman" w:cs="Times New Roman"/>
          <w:sz w:val="20"/>
        </w:rPr>
        <w:t>(</w:t>
      </w:r>
      <w:proofErr w:type="spellStart"/>
      <w:r w:rsidRPr="00A06C27">
        <w:rPr>
          <w:rFonts w:ascii="Times New Roman" w:hAnsi="Times New Roman" w:cs="Times New Roman"/>
          <w:sz w:val="20"/>
        </w:rPr>
        <w:t>EMel</w:t>
      </w:r>
      <w:proofErr w:type="spellEnd"/>
      <w:r w:rsidRPr="00A06C27">
        <w:rPr>
          <w:rFonts w:ascii="Times New Roman" w:hAnsi="Times New Roman" w:cs="Times New Roman"/>
          <w:sz w:val="20"/>
        </w:rPr>
        <w:t>) in an aqueous medium</w:t>
      </w:r>
      <w:r w:rsidRPr="00A06C27">
        <w:rPr>
          <w:rFonts w:ascii="Times New Roman" w:hAnsi="Times New Roman" w:cs="Times New Roman"/>
          <w:sz w:val="20"/>
        </w:rPr>
        <w:t>.</w:t>
      </w:r>
    </w:p>
    <w:p w:rsidR="00A06C27" w:rsidRPr="00A06C27" w:rsidRDefault="00A06C27" w:rsidP="00A06C27">
      <w:pPr>
        <w:jc w:val="both"/>
        <w:rPr>
          <w:rFonts w:ascii="Times New Roman" w:hAnsi="Times New Roman" w:cs="Times New Roman"/>
          <w:sz w:val="20"/>
        </w:rPr>
      </w:pPr>
      <w:r w:rsidRPr="00A06C27">
        <w:rPr>
          <w:rFonts w:ascii="Times New Roman" w:hAnsi="Times New Roman" w:cs="Times New Roman"/>
          <w:sz w:val="20"/>
        </w:rPr>
        <w:t xml:space="preserve">Well known, that the </w:t>
      </w:r>
      <w:proofErr w:type="spellStart"/>
      <w:r w:rsidRPr="00A06C27">
        <w:rPr>
          <w:rFonts w:ascii="Times New Roman" w:hAnsi="Times New Roman" w:cs="Times New Roman"/>
          <w:sz w:val="20"/>
        </w:rPr>
        <w:t>melanins</w:t>
      </w:r>
      <w:proofErr w:type="spellEnd"/>
      <w:r w:rsidRPr="00A06C27">
        <w:rPr>
          <w:rFonts w:ascii="Times New Roman" w:hAnsi="Times New Roman" w:cs="Times New Roman"/>
          <w:sz w:val="20"/>
        </w:rPr>
        <w:t xml:space="preserve"> are a broad class of </w:t>
      </w:r>
      <w:proofErr w:type="spellStart"/>
      <w:r w:rsidRPr="00A06C27">
        <w:rPr>
          <w:rFonts w:ascii="Times New Roman" w:hAnsi="Times New Roman" w:cs="Times New Roman"/>
          <w:sz w:val="20"/>
        </w:rPr>
        <w:t>polyphenolic</w:t>
      </w:r>
      <w:proofErr w:type="spellEnd"/>
      <w:r w:rsidRPr="00A06C27">
        <w:rPr>
          <w:rFonts w:ascii="Times New Roman" w:hAnsi="Times New Roman" w:cs="Times New Roman"/>
          <w:sz w:val="20"/>
        </w:rPr>
        <w:t xml:space="preserve"> functional biopolymers found throughout in nature. These biopolymers with good biocompatibility and biodegradability, binding ability to drugs and ions, intrinsic </w:t>
      </w:r>
      <w:proofErr w:type="spellStart"/>
      <w:r w:rsidRPr="00A06C27">
        <w:rPr>
          <w:rFonts w:ascii="Times New Roman" w:hAnsi="Times New Roman" w:cs="Times New Roman"/>
          <w:sz w:val="20"/>
        </w:rPr>
        <w:t>photoacoustic</w:t>
      </w:r>
      <w:proofErr w:type="spellEnd"/>
      <w:r w:rsidRPr="00A06C27">
        <w:rPr>
          <w:rFonts w:ascii="Times New Roman" w:hAnsi="Times New Roman" w:cs="Times New Roman"/>
          <w:sz w:val="20"/>
        </w:rPr>
        <w:t xml:space="preserve"> properties can serve as an efficient endogenous </w:t>
      </w:r>
      <w:proofErr w:type="spellStart"/>
      <w:r w:rsidRPr="00A06C27">
        <w:rPr>
          <w:rFonts w:ascii="Times New Roman" w:hAnsi="Times New Roman" w:cs="Times New Roman"/>
          <w:sz w:val="20"/>
        </w:rPr>
        <w:t>nanosystem</w:t>
      </w:r>
      <w:proofErr w:type="spellEnd"/>
      <w:r w:rsidRPr="00A06C27">
        <w:rPr>
          <w:rFonts w:ascii="Times New Roman" w:hAnsi="Times New Roman" w:cs="Times New Roman"/>
          <w:sz w:val="20"/>
        </w:rPr>
        <w:t xml:space="preserve"> for imaging-guided tumor chemotherapy. Sample </w:t>
      </w:r>
      <w:proofErr w:type="spellStart"/>
      <w:r w:rsidRPr="00A06C27">
        <w:rPr>
          <w:rFonts w:ascii="Times New Roman" w:hAnsi="Times New Roman" w:cs="Times New Roman"/>
          <w:sz w:val="20"/>
        </w:rPr>
        <w:t>EMel</w:t>
      </w:r>
      <w:proofErr w:type="spellEnd"/>
      <w:r w:rsidRPr="00A06C27">
        <w:rPr>
          <w:rFonts w:ascii="Times New Roman" w:hAnsi="Times New Roman" w:cs="Times New Roman"/>
          <w:sz w:val="20"/>
        </w:rPr>
        <w:t xml:space="preserve"> was obtained as a vital activity product of black yeast “</w:t>
      </w:r>
      <w:proofErr w:type="spellStart"/>
      <w:r w:rsidRPr="002D2A53">
        <w:rPr>
          <w:rFonts w:ascii="Times New Roman" w:hAnsi="Times New Roman" w:cs="Times New Roman"/>
          <w:i/>
          <w:sz w:val="20"/>
        </w:rPr>
        <w:t>Nadsoniella</w:t>
      </w:r>
      <w:proofErr w:type="spellEnd"/>
      <w:r w:rsidRPr="002D2A53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Pr="002D2A53">
        <w:rPr>
          <w:rFonts w:ascii="Times New Roman" w:hAnsi="Times New Roman" w:cs="Times New Roman"/>
          <w:i/>
          <w:sz w:val="20"/>
        </w:rPr>
        <w:t>nigra</w:t>
      </w:r>
      <w:proofErr w:type="spellEnd"/>
      <w:r w:rsidRPr="002D2A53">
        <w:rPr>
          <w:rFonts w:ascii="Times New Roman" w:hAnsi="Times New Roman" w:cs="Times New Roman"/>
          <w:i/>
          <w:sz w:val="20"/>
        </w:rPr>
        <w:t xml:space="preserve"> sp. X-1</w:t>
      </w:r>
      <w:r w:rsidRPr="00A06C27">
        <w:rPr>
          <w:rFonts w:ascii="Times New Roman" w:hAnsi="Times New Roman" w:cs="Times New Roman"/>
          <w:sz w:val="20"/>
        </w:rPr>
        <w:t xml:space="preserve">”. The chemical structure and </w:t>
      </w:r>
      <w:proofErr w:type="spellStart"/>
      <w:r w:rsidRPr="00A06C27">
        <w:rPr>
          <w:rFonts w:ascii="Times New Roman" w:hAnsi="Times New Roman" w:cs="Times New Roman"/>
          <w:sz w:val="20"/>
        </w:rPr>
        <w:t>polyampholytic</w:t>
      </w:r>
      <w:proofErr w:type="spellEnd"/>
      <w:r w:rsidRPr="00A06C27">
        <w:rPr>
          <w:rFonts w:ascii="Times New Roman" w:hAnsi="Times New Roman" w:cs="Times New Roman"/>
          <w:sz w:val="20"/>
        </w:rPr>
        <w:t xml:space="preserve"> properties of this sample were studied using </w:t>
      </w:r>
      <w:r w:rsidRPr="002D2A53">
        <w:rPr>
          <w:rFonts w:ascii="Times New Roman" w:hAnsi="Times New Roman" w:cs="Times New Roman"/>
          <w:sz w:val="20"/>
          <w:vertAlign w:val="superscript"/>
        </w:rPr>
        <w:t>1</w:t>
      </w:r>
      <w:r w:rsidRPr="00A06C27">
        <w:rPr>
          <w:rFonts w:ascii="Times New Roman" w:hAnsi="Times New Roman" w:cs="Times New Roman"/>
          <w:sz w:val="20"/>
        </w:rPr>
        <w:t xml:space="preserve">H NMR and FTIR spectroscopy and potentiometric titration. </w:t>
      </w:r>
    </w:p>
    <w:p w:rsidR="00A06C27" w:rsidRDefault="00A06C27" w:rsidP="002D2A53">
      <w:pPr>
        <w:jc w:val="both"/>
        <w:rPr>
          <w:rFonts w:ascii="Times New Roman" w:hAnsi="Times New Roman" w:cs="Times New Roman"/>
          <w:sz w:val="20"/>
        </w:rPr>
      </w:pPr>
      <w:r w:rsidRPr="00A06C27">
        <w:rPr>
          <w:rFonts w:ascii="Times New Roman" w:hAnsi="Times New Roman" w:cs="Times New Roman"/>
          <w:sz w:val="20"/>
        </w:rPr>
        <w:t xml:space="preserve">The processes of </w:t>
      </w:r>
      <w:proofErr w:type="spellStart"/>
      <w:r w:rsidRPr="00A06C27">
        <w:rPr>
          <w:rFonts w:ascii="Times New Roman" w:hAnsi="Times New Roman" w:cs="Times New Roman"/>
          <w:sz w:val="20"/>
        </w:rPr>
        <w:t>borohydride</w:t>
      </w:r>
      <w:proofErr w:type="spellEnd"/>
      <w:r w:rsidRPr="00A06C27">
        <w:rPr>
          <w:rFonts w:ascii="Times New Roman" w:hAnsi="Times New Roman" w:cs="Times New Roman"/>
          <w:sz w:val="20"/>
        </w:rPr>
        <w:t xml:space="preserve"> reduction of silver salt to metal nanoparticles in </w:t>
      </w:r>
      <w:proofErr w:type="spellStart"/>
      <w:r w:rsidRPr="00A06C27">
        <w:rPr>
          <w:rFonts w:ascii="Times New Roman" w:hAnsi="Times New Roman" w:cs="Times New Roman"/>
          <w:sz w:val="20"/>
        </w:rPr>
        <w:t>EMel</w:t>
      </w:r>
      <w:proofErr w:type="spellEnd"/>
      <w:r w:rsidRPr="00A06C27">
        <w:rPr>
          <w:rFonts w:ascii="Times New Roman" w:hAnsi="Times New Roman" w:cs="Times New Roman"/>
          <w:sz w:val="20"/>
        </w:rPr>
        <w:t xml:space="preserve"> nanostructures in an aqueous medium were studied using UV-Vis spectroscopy and TEM. The kinetic features of the formation of silver particles in </w:t>
      </w:r>
      <w:proofErr w:type="spellStart"/>
      <w:r w:rsidRPr="00A06C27">
        <w:rPr>
          <w:rFonts w:ascii="Times New Roman" w:hAnsi="Times New Roman" w:cs="Times New Roman"/>
          <w:sz w:val="20"/>
        </w:rPr>
        <w:t>EMel</w:t>
      </w:r>
      <w:proofErr w:type="spellEnd"/>
      <w:r w:rsidRPr="00A06C27">
        <w:rPr>
          <w:rFonts w:ascii="Times New Roman" w:hAnsi="Times New Roman" w:cs="Times New Roman"/>
          <w:sz w:val="20"/>
        </w:rPr>
        <w:t xml:space="preserve"> nanostructures were monitored by changes in the position and integrated intensity of the </w:t>
      </w:r>
      <w:proofErr w:type="spellStart"/>
      <w:r w:rsidRPr="00A06C27">
        <w:rPr>
          <w:rFonts w:ascii="Times New Roman" w:hAnsi="Times New Roman" w:cs="Times New Roman"/>
          <w:sz w:val="20"/>
        </w:rPr>
        <w:t>AgNP</w:t>
      </w:r>
      <w:proofErr w:type="spellEnd"/>
      <w:r w:rsidRPr="00A06C27">
        <w:rPr>
          <w:rFonts w:ascii="Times New Roman" w:hAnsi="Times New Roman" w:cs="Times New Roman"/>
          <w:sz w:val="20"/>
        </w:rPr>
        <w:t xml:space="preserve"> surface </w:t>
      </w:r>
      <w:proofErr w:type="spellStart"/>
      <w:r w:rsidRPr="00A06C27">
        <w:rPr>
          <w:rFonts w:ascii="Times New Roman" w:hAnsi="Times New Roman" w:cs="Times New Roman"/>
          <w:sz w:val="20"/>
        </w:rPr>
        <w:t>plasmon</w:t>
      </w:r>
      <w:proofErr w:type="spellEnd"/>
      <w:r w:rsidRPr="00A06C27">
        <w:rPr>
          <w:rFonts w:ascii="Times New Roman" w:hAnsi="Times New Roman" w:cs="Times New Roman"/>
          <w:sz w:val="20"/>
        </w:rPr>
        <w:t xml:space="preserve"> resonance band at about 400 nm in time.</w:t>
      </w:r>
      <w:r w:rsidR="007B6CA7">
        <w:rPr>
          <w:rFonts w:ascii="Times New Roman" w:hAnsi="Times New Roman" w:cs="Times New Roman"/>
          <w:sz w:val="20"/>
        </w:rPr>
        <w:t xml:space="preserve"> </w:t>
      </w:r>
      <w:r w:rsidRPr="00A06C27">
        <w:rPr>
          <w:rFonts w:ascii="Times New Roman" w:hAnsi="Times New Roman" w:cs="Times New Roman"/>
          <w:sz w:val="20"/>
        </w:rPr>
        <w:t xml:space="preserve">It was shown that </w:t>
      </w:r>
      <w:proofErr w:type="spellStart"/>
      <w:r w:rsidRPr="00A06C27">
        <w:rPr>
          <w:rFonts w:ascii="Times New Roman" w:hAnsi="Times New Roman" w:cs="Times New Roman"/>
          <w:sz w:val="20"/>
        </w:rPr>
        <w:t>EMel</w:t>
      </w:r>
      <w:proofErr w:type="spellEnd"/>
      <w:r w:rsidRPr="00A06C27">
        <w:rPr>
          <w:rFonts w:ascii="Times New Roman" w:hAnsi="Times New Roman" w:cs="Times New Roman"/>
          <w:sz w:val="20"/>
        </w:rPr>
        <w:t xml:space="preserve"> matrices provide high yield and stabilization of </w:t>
      </w:r>
      <w:proofErr w:type="spellStart"/>
      <w:r w:rsidRPr="00A06C27">
        <w:rPr>
          <w:rFonts w:ascii="Times New Roman" w:hAnsi="Times New Roman" w:cs="Times New Roman"/>
          <w:sz w:val="20"/>
        </w:rPr>
        <w:t>AgNPs</w:t>
      </w:r>
      <w:proofErr w:type="spellEnd"/>
      <w:r w:rsidRPr="00A06C27">
        <w:rPr>
          <w:rFonts w:ascii="Times New Roman" w:hAnsi="Times New Roman" w:cs="Times New Roman"/>
          <w:sz w:val="20"/>
        </w:rPr>
        <w:t xml:space="preserve"> in an aqueous medium. The morphology of the </w:t>
      </w:r>
      <w:proofErr w:type="spellStart"/>
      <w:r w:rsidRPr="00A06C27">
        <w:rPr>
          <w:rFonts w:ascii="Times New Roman" w:hAnsi="Times New Roman" w:cs="Times New Roman"/>
          <w:sz w:val="20"/>
        </w:rPr>
        <w:t>AgNPs</w:t>
      </w:r>
      <w:proofErr w:type="spellEnd"/>
      <w:r w:rsidRPr="00A06C27">
        <w:rPr>
          <w:rFonts w:ascii="Times New Roman" w:hAnsi="Times New Roman" w:cs="Times New Roman"/>
          <w:sz w:val="20"/>
        </w:rPr>
        <w:t>/</w:t>
      </w:r>
      <w:proofErr w:type="spellStart"/>
      <w:r w:rsidRPr="00A06C27">
        <w:rPr>
          <w:rFonts w:ascii="Times New Roman" w:hAnsi="Times New Roman" w:cs="Times New Roman"/>
          <w:sz w:val="20"/>
        </w:rPr>
        <w:t>EMel</w:t>
      </w:r>
      <w:proofErr w:type="spellEnd"/>
      <w:r w:rsidRPr="00A06C27">
        <w:rPr>
          <w:rFonts w:ascii="Times New Roman" w:hAnsi="Times New Roman" w:cs="Times New Roman"/>
          <w:sz w:val="20"/>
        </w:rPr>
        <w:t xml:space="preserve"> composition is mainly represented by various </w:t>
      </w:r>
      <w:proofErr w:type="spellStart"/>
      <w:r w:rsidRPr="00A06C27">
        <w:rPr>
          <w:rFonts w:ascii="Times New Roman" w:hAnsi="Times New Roman" w:cs="Times New Roman"/>
          <w:sz w:val="20"/>
        </w:rPr>
        <w:t>EMel</w:t>
      </w:r>
      <w:proofErr w:type="spellEnd"/>
      <w:r w:rsidRPr="00A06C27">
        <w:rPr>
          <w:rFonts w:ascii="Times New Roman" w:hAnsi="Times New Roman" w:cs="Times New Roman"/>
          <w:sz w:val="20"/>
        </w:rPr>
        <w:t xml:space="preserve"> nanostructures containing metal nanoparticles of ~1.5-12 nm in size (Figure </w:t>
      </w:r>
      <w:r w:rsidR="007B6CA7">
        <w:rPr>
          <w:rFonts w:ascii="Times New Roman" w:hAnsi="Times New Roman" w:cs="Times New Roman"/>
          <w:sz w:val="20"/>
        </w:rPr>
        <w:t>1A</w:t>
      </w:r>
      <w:r w:rsidRPr="00A06C27">
        <w:rPr>
          <w:rFonts w:ascii="Times New Roman" w:hAnsi="Times New Roman" w:cs="Times New Roman"/>
          <w:sz w:val="20"/>
        </w:rPr>
        <w:t xml:space="preserve">). However, in single large </w:t>
      </w:r>
      <w:proofErr w:type="spellStart"/>
      <w:r w:rsidRPr="00A06C27">
        <w:rPr>
          <w:rFonts w:ascii="Times New Roman" w:hAnsi="Times New Roman" w:cs="Times New Roman"/>
          <w:sz w:val="20"/>
        </w:rPr>
        <w:t>EMel</w:t>
      </w:r>
      <w:proofErr w:type="spellEnd"/>
      <w:r w:rsidRPr="00A06C27">
        <w:rPr>
          <w:rFonts w:ascii="Times New Roman" w:hAnsi="Times New Roman" w:cs="Times New Roman"/>
          <w:sz w:val="20"/>
        </w:rPr>
        <w:t xml:space="preserve"> structures existing in the initial drug dispersion, the size of </w:t>
      </w:r>
      <w:proofErr w:type="spellStart"/>
      <w:r w:rsidRPr="00A06C27">
        <w:rPr>
          <w:rFonts w:ascii="Times New Roman" w:hAnsi="Times New Roman" w:cs="Times New Roman"/>
          <w:sz w:val="20"/>
        </w:rPr>
        <w:t>AgNPs</w:t>
      </w:r>
      <w:proofErr w:type="spellEnd"/>
      <w:r w:rsidRPr="00A06C27">
        <w:rPr>
          <w:rFonts w:ascii="Times New Roman" w:hAnsi="Times New Roman" w:cs="Times New Roman"/>
          <w:sz w:val="20"/>
        </w:rPr>
        <w:t xml:space="preserve"> can reach ~50 nm (Figure </w:t>
      </w:r>
      <w:r w:rsidR="007B6CA7">
        <w:rPr>
          <w:rFonts w:ascii="Times New Roman" w:hAnsi="Times New Roman" w:cs="Times New Roman"/>
          <w:sz w:val="20"/>
        </w:rPr>
        <w:t>1B</w:t>
      </w:r>
      <w:r w:rsidRPr="00A06C27">
        <w:rPr>
          <w:rFonts w:ascii="Times New Roman" w:hAnsi="Times New Roman" w:cs="Times New Roman"/>
          <w:sz w:val="20"/>
        </w:rPr>
        <w:t>).</w:t>
      </w:r>
    </w:p>
    <w:p w:rsidR="002D2A53" w:rsidRDefault="007B6CA7" w:rsidP="002D2A53">
      <w:pPr>
        <w:jc w:val="center"/>
        <w:rPr>
          <w:rFonts w:ascii="Times New Roman" w:hAnsi="Times New Roman" w:cs="Times New Roman"/>
          <w:sz w:val="24"/>
        </w:rPr>
      </w:pPr>
      <w:r w:rsidRPr="007B6CA7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7C334E" wp14:editId="4AC90782">
                <wp:simplePos x="0" y="0"/>
                <wp:positionH relativeFrom="column">
                  <wp:posOffset>2653030</wp:posOffset>
                </wp:positionH>
                <wp:positionV relativeFrom="paragraph">
                  <wp:posOffset>850265</wp:posOffset>
                </wp:positionV>
                <wp:extent cx="262255" cy="262255"/>
                <wp:effectExtent l="0" t="0" r="23495" b="2349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255" cy="262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6CA7" w:rsidRDefault="007B6CA7">
                            <w: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8.9pt;margin-top:66.95pt;width:20.65pt;height:20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">
                <v:textbox>
                  <w:txbxContent>
                    <w:p w:rsidR="007B6CA7" w:rsidRDefault="007B6CA7">
                      <w: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7B6CA7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31EDB4" wp14:editId="1F78E650">
                <wp:simplePos x="0" y="0"/>
                <wp:positionH relativeFrom="column">
                  <wp:posOffset>4189095</wp:posOffset>
                </wp:positionH>
                <wp:positionV relativeFrom="paragraph">
                  <wp:posOffset>851535</wp:posOffset>
                </wp:positionV>
                <wp:extent cx="262255" cy="262255"/>
                <wp:effectExtent l="0" t="0" r="23495" b="2349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255" cy="262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6CA7" w:rsidRDefault="007B6CA7" w:rsidP="007B6CA7">
                            <w: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329.85pt;margin-top:67.05pt;width:20.65pt;height:20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">
                <v:textbox>
                  <w:txbxContent>
                    <w:p w:rsidR="007B6CA7" w:rsidRDefault="007B6CA7" w:rsidP="007B6CA7">
                      <w: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2D2A53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7C284F52" wp14:editId="3177E8D6">
            <wp:extent cx="1524000" cy="118300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83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D2A53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602C30E2" wp14:editId="1A5C3176">
            <wp:extent cx="1530350" cy="1176655"/>
            <wp:effectExtent l="0" t="0" r="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350" cy="1176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D2A53" w:rsidRPr="002D2A53" w:rsidRDefault="002D2A53" w:rsidP="002D2A53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2D2A53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2D2A53">
        <w:rPr>
          <w:rFonts w:ascii="Times New Roman" w:hAnsi="Times New Roman" w:cs="Times New Roman"/>
          <w:i/>
          <w:sz w:val="18"/>
        </w:rPr>
        <w:t xml:space="preserve"> TEM images of the composition with smaller (</w:t>
      </w:r>
      <w:r w:rsidR="007B6CA7">
        <w:rPr>
          <w:rFonts w:ascii="Times New Roman" w:hAnsi="Times New Roman" w:cs="Times New Roman"/>
          <w:i/>
          <w:sz w:val="18"/>
        </w:rPr>
        <w:t>A</w:t>
      </w:r>
      <w:r w:rsidRPr="002D2A53">
        <w:rPr>
          <w:rFonts w:ascii="Times New Roman" w:hAnsi="Times New Roman" w:cs="Times New Roman"/>
          <w:i/>
          <w:sz w:val="18"/>
        </w:rPr>
        <w:t>) and larger (</w:t>
      </w:r>
      <w:r w:rsidR="007B6CA7">
        <w:rPr>
          <w:rFonts w:ascii="Times New Roman" w:hAnsi="Times New Roman" w:cs="Times New Roman"/>
          <w:i/>
          <w:sz w:val="18"/>
        </w:rPr>
        <w:t>B</w:t>
      </w:r>
      <w:r w:rsidRPr="002D2A53">
        <w:rPr>
          <w:rFonts w:ascii="Times New Roman" w:hAnsi="Times New Roman" w:cs="Times New Roman"/>
          <w:i/>
          <w:sz w:val="18"/>
        </w:rPr>
        <w:t xml:space="preserve">) </w:t>
      </w:r>
      <w:proofErr w:type="spellStart"/>
      <w:r w:rsidRPr="002D2A53">
        <w:rPr>
          <w:rFonts w:ascii="Times New Roman" w:hAnsi="Times New Roman" w:cs="Times New Roman"/>
          <w:i/>
          <w:sz w:val="18"/>
        </w:rPr>
        <w:t>AgNP</w:t>
      </w:r>
      <w:proofErr w:type="spellEnd"/>
      <w:r w:rsidRPr="002D2A53">
        <w:rPr>
          <w:rFonts w:ascii="Times New Roman" w:hAnsi="Times New Roman" w:cs="Times New Roman"/>
          <w:i/>
          <w:sz w:val="18"/>
        </w:rPr>
        <w:t>.</w:t>
      </w:r>
    </w:p>
    <w:p w:rsidR="002D2A53" w:rsidRPr="002D2A53" w:rsidRDefault="002D2A53" w:rsidP="002D2A53">
      <w:pPr>
        <w:rPr>
          <w:rFonts w:ascii="Times New Roman" w:hAnsi="Times New Roman" w:cs="Times New Roman"/>
          <w:b/>
          <w:sz w:val="24"/>
        </w:rPr>
      </w:pPr>
      <w:r w:rsidRPr="002D2A53">
        <w:rPr>
          <w:rFonts w:ascii="Times New Roman" w:hAnsi="Times New Roman" w:cs="Times New Roman"/>
          <w:b/>
          <w:sz w:val="24"/>
        </w:rPr>
        <w:t xml:space="preserve">Biography </w:t>
      </w:r>
    </w:p>
    <w:p w:rsidR="002D2A53" w:rsidRPr="002D2A53" w:rsidRDefault="002D2A53" w:rsidP="002D2A53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2D2A53">
        <w:rPr>
          <w:rFonts w:ascii="Times New Roman" w:hAnsi="Times New Roman" w:cs="Times New Roman"/>
          <w:sz w:val="20"/>
        </w:rPr>
        <w:t>Nataliya</w:t>
      </w:r>
      <w:proofErr w:type="spellEnd"/>
      <w:r w:rsidRPr="002D2A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D2A53">
        <w:rPr>
          <w:rFonts w:ascii="Times New Roman" w:hAnsi="Times New Roman" w:cs="Times New Roman"/>
          <w:sz w:val="20"/>
        </w:rPr>
        <w:t>Permyakova</w:t>
      </w:r>
      <w:proofErr w:type="spellEnd"/>
      <w:r w:rsidRPr="002D2A53">
        <w:rPr>
          <w:rFonts w:ascii="Times New Roman" w:hAnsi="Times New Roman" w:cs="Times New Roman"/>
          <w:sz w:val="20"/>
        </w:rPr>
        <w:t xml:space="preserve"> graduated from the faculty of Chemistry of </w:t>
      </w:r>
      <w:proofErr w:type="spellStart"/>
      <w:r w:rsidRPr="002D2A53">
        <w:rPr>
          <w:rFonts w:ascii="Times New Roman" w:hAnsi="Times New Roman" w:cs="Times New Roman"/>
          <w:sz w:val="20"/>
        </w:rPr>
        <w:t>Taras</w:t>
      </w:r>
      <w:proofErr w:type="spellEnd"/>
      <w:r w:rsidRPr="002D2A53">
        <w:rPr>
          <w:rFonts w:ascii="Times New Roman" w:hAnsi="Times New Roman" w:cs="Times New Roman"/>
          <w:sz w:val="20"/>
        </w:rPr>
        <w:t xml:space="preserve"> Shevchenko National University of Kyiv in the </w:t>
      </w:r>
      <w:proofErr w:type="spellStart"/>
      <w:r w:rsidRPr="002D2A53">
        <w:rPr>
          <w:rFonts w:ascii="Times New Roman" w:hAnsi="Times New Roman" w:cs="Times New Roman"/>
          <w:sz w:val="20"/>
        </w:rPr>
        <w:t>speciality</w:t>
      </w:r>
      <w:proofErr w:type="spellEnd"/>
      <w:r w:rsidRPr="002D2A53">
        <w:rPr>
          <w:rFonts w:ascii="Times New Roman" w:hAnsi="Times New Roman" w:cs="Times New Roman"/>
          <w:sz w:val="20"/>
        </w:rPr>
        <w:t xml:space="preserve"> of physical chemistry and colloids. From 1980 to 2018 worked as the scientific researcher at the department of Macromolecular Chemistry of</w:t>
      </w:r>
      <w:r w:rsidR="007B6CA7">
        <w:rPr>
          <w:rFonts w:ascii="Times New Roman" w:hAnsi="Times New Roman" w:cs="Times New Roman"/>
          <w:sz w:val="20"/>
        </w:rPr>
        <w:t xml:space="preserve"> </w:t>
      </w:r>
      <w:r w:rsidRPr="002D2A53">
        <w:rPr>
          <w:rFonts w:ascii="Times New Roman" w:hAnsi="Times New Roman" w:cs="Times New Roman"/>
          <w:sz w:val="20"/>
        </w:rPr>
        <w:t xml:space="preserve">Faculty of Chemistry </w:t>
      </w:r>
      <w:proofErr w:type="spellStart"/>
      <w:r w:rsidRPr="002D2A53">
        <w:rPr>
          <w:rFonts w:ascii="Times New Roman" w:hAnsi="Times New Roman" w:cs="Times New Roman"/>
          <w:sz w:val="20"/>
        </w:rPr>
        <w:t>Taras</w:t>
      </w:r>
      <w:proofErr w:type="spellEnd"/>
      <w:r w:rsidRPr="002D2A53">
        <w:rPr>
          <w:rFonts w:ascii="Times New Roman" w:hAnsi="Times New Roman" w:cs="Times New Roman"/>
          <w:sz w:val="20"/>
        </w:rPr>
        <w:t xml:space="preserve"> Shevchenko National University of Kyiv. </w:t>
      </w:r>
      <w:r w:rsidRPr="002D2A53">
        <w:rPr>
          <w:rFonts w:ascii="Times New Roman" w:hAnsi="Times New Roman" w:cs="Times New Roman"/>
          <w:sz w:val="20"/>
        </w:rPr>
        <w:lastRenderedPageBreak/>
        <w:t xml:space="preserve">Since 2019 </w:t>
      </w:r>
      <w:r w:rsidR="007B6CA7">
        <w:rPr>
          <w:rFonts w:ascii="Times New Roman" w:hAnsi="Times New Roman" w:cs="Times New Roman"/>
          <w:sz w:val="20"/>
        </w:rPr>
        <w:t xml:space="preserve">she </w:t>
      </w:r>
      <w:r w:rsidRPr="002D2A53">
        <w:rPr>
          <w:rFonts w:ascii="Times New Roman" w:hAnsi="Times New Roman" w:cs="Times New Roman"/>
          <w:sz w:val="20"/>
        </w:rPr>
        <w:t xml:space="preserve">works as the scientific researcher at the department of Polymer Physics of the Institute of Macromolecular Chemistry of the NAS of Ukraine. </w:t>
      </w:r>
      <w:r w:rsidR="007B6CA7">
        <w:rPr>
          <w:rFonts w:ascii="Times New Roman" w:hAnsi="Times New Roman" w:cs="Times New Roman"/>
          <w:sz w:val="20"/>
        </w:rPr>
        <w:t xml:space="preserve">Her </w:t>
      </w:r>
      <w:r w:rsidRPr="002D2A53">
        <w:rPr>
          <w:rFonts w:ascii="Times New Roman" w:hAnsi="Times New Roman" w:cs="Times New Roman"/>
          <w:sz w:val="20"/>
        </w:rPr>
        <w:t xml:space="preserve">Research direction and interests: design and research of physicochemical and functional properties of </w:t>
      </w:r>
      <w:proofErr w:type="spellStart"/>
      <w:r w:rsidRPr="002D2A53">
        <w:rPr>
          <w:rFonts w:ascii="Times New Roman" w:hAnsi="Times New Roman" w:cs="Times New Roman"/>
          <w:sz w:val="20"/>
        </w:rPr>
        <w:t>heteropolymers</w:t>
      </w:r>
      <w:proofErr w:type="spellEnd"/>
      <w:r w:rsidRPr="002D2A53">
        <w:rPr>
          <w:rFonts w:ascii="Times New Roman" w:hAnsi="Times New Roman" w:cs="Times New Roman"/>
          <w:sz w:val="20"/>
        </w:rPr>
        <w:t xml:space="preserve">, polymer/inorganic hybrids and multicomponent systems, based on them, for nanotechnology, biomedicine, environment and agriculture, in particular, synthesis of metal nanoparticles in polymer matrices and creation of </w:t>
      </w:r>
      <w:proofErr w:type="spellStart"/>
      <w:r w:rsidRPr="002D2A53">
        <w:rPr>
          <w:rFonts w:ascii="Times New Roman" w:hAnsi="Times New Roman" w:cs="Times New Roman"/>
          <w:sz w:val="20"/>
        </w:rPr>
        <w:t>micellar</w:t>
      </w:r>
      <w:proofErr w:type="spellEnd"/>
      <w:r w:rsidRPr="002D2A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D2A53">
        <w:rPr>
          <w:rFonts w:ascii="Times New Roman" w:hAnsi="Times New Roman" w:cs="Times New Roman"/>
          <w:sz w:val="20"/>
        </w:rPr>
        <w:t>nanocarriers</w:t>
      </w:r>
      <w:proofErr w:type="spellEnd"/>
      <w:r w:rsidRPr="002D2A53">
        <w:rPr>
          <w:rFonts w:ascii="Times New Roman" w:hAnsi="Times New Roman" w:cs="Times New Roman"/>
          <w:sz w:val="20"/>
        </w:rPr>
        <w:t xml:space="preserve"> for drug delivery.</w:t>
      </w:r>
      <w:r w:rsidR="007B6CA7">
        <w:rPr>
          <w:rFonts w:ascii="Times New Roman" w:hAnsi="Times New Roman" w:cs="Times New Roman"/>
          <w:sz w:val="20"/>
        </w:rPr>
        <w:t xml:space="preserve"> </w:t>
      </w:r>
    </w:p>
    <w:sectPr w:rsidR="002D2A53" w:rsidRPr="002D2A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C27"/>
    <w:rsid w:val="002D2A53"/>
    <w:rsid w:val="0032354D"/>
    <w:rsid w:val="00474203"/>
    <w:rsid w:val="00535872"/>
    <w:rsid w:val="007B6CA7"/>
    <w:rsid w:val="00924B33"/>
    <w:rsid w:val="00A06C27"/>
    <w:rsid w:val="00C64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1"/>
    <w:qFormat/>
    <w:rsid w:val="002D2A53"/>
    <w:pPr>
      <w:widowControl w:val="0"/>
      <w:suppressAutoHyphens/>
      <w:spacing w:after="0" w:line="240" w:lineRule="auto"/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2A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2A53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1"/>
    <w:rsid w:val="002D2A53"/>
    <w:rPr>
      <w:rFonts w:ascii="Arial" w:eastAsia="Arial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1"/>
    <w:qFormat/>
    <w:rsid w:val="002D2A53"/>
    <w:pPr>
      <w:widowControl w:val="0"/>
      <w:suppressAutoHyphens/>
      <w:spacing w:after="0" w:line="240" w:lineRule="auto"/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2A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2A53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1"/>
    <w:rsid w:val="002D2A53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2023-04-07T05:29:00Z</dcterms:created>
  <dcterms:modified xsi:type="dcterms:W3CDTF">2023-04-07T06:00:00Z</dcterms:modified>
</cp:coreProperties>
</file>