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94BC8">
      <w:pPr>
        <w:rPr>
          <w:rFonts w:ascii="Times New Roman" w:hAnsi="Times New Roman" w:cs="Times New Roman"/>
          <w:b/>
          <w:sz w:val="32"/>
        </w:rPr>
      </w:pPr>
      <w:bookmarkStart w:id="0" w:name="_GoBack"/>
      <w:r w:rsidRPr="00B94BC8">
        <w:rPr>
          <w:rFonts w:ascii="Times New Roman" w:hAnsi="Times New Roman" w:cs="Times New Roman"/>
          <w:b/>
          <w:sz w:val="32"/>
        </w:rPr>
        <w:t xml:space="preserve">Multigenerational metastatic effects of </w:t>
      </w:r>
      <w:proofErr w:type="spellStart"/>
      <w:r w:rsidRPr="00B94BC8">
        <w:rPr>
          <w:rFonts w:ascii="Times New Roman" w:hAnsi="Times New Roman" w:cs="Times New Roman"/>
          <w:b/>
          <w:sz w:val="32"/>
        </w:rPr>
        <w:t>perfluorooctanoic</w:t>
      </w:r>
      <w:proofErr w:type="spellEnd"/>
      <w:r w:rsidRPr="00B94BC8">
        <w:rPr>
          <w:rFonts w:ascii="Times New Roman" w:hAnsi="Times New Roman" w:cs="Times New Roman"/>
          <w:b/>
          <w:sz w:val="32"/>
        </w:rPr>
        <w:t xml:space="preserve"> acid (PFOA) on </w:t>
      </w:r>
      <w:r w:rsidRPr="00B94BC8">
        <w:rPr>
          <w:rFonts w:ascii="Times New Roman" w:hAnsi="Times New Roman" w:cs="Times New Roman"/>
          <w:b/>
          <w:i/>
          <w:sz w:val="32"/>
        </w:rPr>
        <w:t>Drosophila melanogaster</w:t>
      </w:r>
      <w:r w:rsidRPr="00B94BC8">
        <w:rPr>
          <w:rFonts w:ascii="Times New Roman" w:hAnsi="Times New Roman" w:cs="Times New Roman"/>
          <w:b/>
          <w:sz w:val="32"/>
        </w:rPr>
        <w:t xml:space="preserve"> with dysrhythmia and metabolic reprogramming</w:t>
      </w:r>
    </w:p>
    <w:p w:rsidR="00B94BC8" w:rsidRDefault="00B94BC8">
      <w:pPr>
        <w:rPr>
          <w:rFonts w:ascii="Times New Roman" w:hAnsi="Times New Roman" w:cs="Times New Roman"/>
          <w:sz w:val="24"/>
        </w:rPr>
      </w:pPr>
      <w:proofErr w:type="spellStart"/>
      <w:r w:rsidRPr="00B94BC8">
        <w:rPr>
          <w:rFonts w:ascii="Times New Roman" w:hAnsi="Times New Roman" w:cs="Times New Roman"/>
          <w:sz w:val="24"/>
        </w:rPr>
        <w:t>Fangnon</w:t>
      </w:r>
      <w:proofErr w:type="spellEnd"/>
      <w:r w:rsidRPr="00B94BC8">
        <w:rPr>
          <w:rFonts w:ascii="Times New Roman" w:hAnsi="Times New Roman" w:cs="Times New Roman"/>
          <w:sz w:val="24"/>
        </w:rPr>
        <w:t xml:space="preserve"> </w:t>
      </w:r>
      <w:proofErr w:type="spellStart"/>
      <w:r w:rsidRPr="00B94BC8">
        <w:rPr>
          <w:rFonts w:ascii="Times New Roman" w:hAnsi="Times New Roman" w:cs="Times New Roman"/>
          <w:sz w:val="24"/>
        </w:rPr>
        <w:t>Firmin</w:t>
      </w:r>
      <w:proofErr w:type="spellEnd"/>
      <w:r w:rsidRPr="00B94BC8">
        <w:rPr>
          <w:rFonts w:ascii="Times New Roman" w:hAnsi="Times New Roman" w:cs="Times New Roman"/>
          <w:sz w:val="24"/>
        </w:rPr>
        <w:t xml:space="preserve"> </w:t>
      </w:r>
      <w:proofErr w:type="spellStart"/>
      <w:r w:rsidRPr="00B94BC8">
        <w:rPr>
          <w:rFonts w:ascii="Times New Roman" w:hAnsi="Times New Roman" w:cs="Times New Roman"/>
          <w:sz w:val="24"/>
        </w:rPr>
        <w:t>Fangninou</w:t>
      </w:r>
      <w:proofErr w:type="spellEnd"/>
    </w:p>
    <w:p w:rsidR="00B94BC8" w:rsidRPr="00B94BC8" w:rsidRDefault="00B94BC8">
      <w:pPr>
        <w:rPr>
          <w:rFonts w:ascii="Times New Roman" w:hAnsi="Times New Roman" w:cs="Times New Roman"/>
        </w:rPr>
      </w:pPr>
      <w:proofErr w:type="spellStart"/>
      <w:r w:rsidRPr="00B94BC8">
        <w:rPr>
          <w:rFonts w:ascii="Times New Roman" w:hAnsi="Times New Roman" w:cs="Times New Roman"/>
        </w:rPr>
        <w:t>Tongji</w:t>
      </w:r>
      <w:proofErr w:type="spellEnd"/>
      <w:r w:rsidRPr="00B94BC8">
        <w:rPr>
          <w:rFonts w:ascii="Times New Roman" w:hAnsi="Times New Roman" w:cs="Times New Roman"/>
        </w:rPr>
        <w:t xml:space="preserve"> University, China</w:t>
      </w:r>
    </w:p>
    <w:p w:rsidR="00B94BC8" w:rsidRPr="00B94BC8" w:rsidRDefault="00B94BC8" w:rsidP="00B94BC8">
      <w:pPr>
        <w:jc w:val="center"/>
        <w:rPr>
          <w:rFonts w:ascii="Times New Roman" w:hAnsi="Times New Roman" w:cs="Times New Roman"/>
          <w:b/>
          <w:sz w:val="24"/>
        </w:rPr>
      </w:pPr>
      <w:r w:rsidRPr="00B94BC8">
        <w:rPr>
          <w:rFonts w:ascii="Times New Roman" w:hAnsi="Times New Roman" w:cs="Times New Roman"/>
          <w:b/>
          <w:sz w:val="24"/>
        </w:rPr>
        <w:t>Abstract</w:t>
      </w:r>
    </w:p>
    <w:p w:rsidR="00B94BC8" w:rsidRPr="00B94BC8" w:rsidRDefault="00B94BC8" w:rsidP="00B94BC8">
      <w:pPr>
        <w:jc w:val="both"/>
        <w:rPr>
          <w:rFonts w:ascii="Times New Roman" w:hAnsi="Times New Roman" w:cs="Times New Roman"/>
          <w:sz w:val="20"/>
        </w:rPr>
      </w:pPr>
      <w:r w:rsidRPr="00B94BC8">
        <w:rPr>
          <w:rFonts w:ascii="Times New Roman" w:hAnsi="Times New Roman" w:cs="Times New Roman"/>
          <w:b/>
          <w:sz w:val="20"/>
        </w:rPr>
        <w:t xml:space="preserve">Statement of the </w:t>
      </w:r>
      <w:r w:rsidRPr="00B94BC8">
        <w:rPr>
          <w:rFonts w:ascii="Times New Roman" w:hAnsi="Times New Roman" w:cs="Times New Roman"/>
          <w:b/>
          <w:sz w:val="20"/>
        </w:rPr>
        <w:t>problem</w:t>
      </w:r>
      <w:r w:rsidRPr="00B94BC8">
        <w:rPr>
          <w:rFonts w:ascii="Times New Roman" w:hAnsi="Times New Roman" w:cs="Times New Roman"/>
          <w:b/>
          <w:sz w:val="20"/>
        </w:rPr>
        <w:t>:</w:t>
      </w:r>
      <w:r w:rsidRPr="00B94BC8">
        <w:rPr>
          <w:rFonts w:ascii="Times New Roman" w:hAnsi="Times New Roman" w:cs="Times New Roman"/>
          <w:sz w:val="20"/>
        </w:rPr>
        <w:t xml:space="preserve"> Metastasis is one essential hallmark during the development of benign tumors to malignant ones. Moreover, it contributes to over 90% of cancer mortality. Therefore, metastasis by environmental pollutants can explain their carcinogenesis and mortality. However, the metastatic effects were seldom explored in long-term exposure over generations. </w:t>
      </w:r>
    </w:p>
    <w:p w:rsidR="00B94BC8" w:rsidRPr="00B94BC8" w:rsidRDefault="00B94BC8" w:rsidP="00B94BC8">
      <w:pPr>
        <w:jc w:val="both"/>
        <w:rPr>
          <w:rFonts w:ascii="Times New Roman" w:hAnsi="Times New Roman" w:cs="Times New Roman"/>
          <w:sz w:val="20"/>
        </w:rPr>
      </w:pPr>
      <w:r w:rsidRPr="00B94BC8">
        <w:rPr>
          <w:rFonts w:ascii="Times New Roman" w:hAnsi="Times New Roman" w:cs="Times New Roman"/>
          <w:b/>
          <w:sz w:val="20"/>
        </w:rPr>
        <w:t xml:space="preserve">Methodology </w:t>
      </w:r>
      <w:r>
        <w:rPr>
          <w:rFonts w:ascii="Times New Roman" w:hAnsi="Times New Roman" w:cs="Times New Roman"/>
          <w:b/>
          <w:sz w:val="20"/>
        </w:rPr>
        <w:t>and</w:t>
      </w:r>
      <w:r w:rsidRPr="00B94BC8">
        <w:rPr>
          <w:rFonts w:ascii="Times New Roman" w:hAnsi="Times New Roman" w:cs="Times New Roman"/>
          <w:b/>
          <w:sz w:val="20"/>
        </w:rPr>
        <w:t xml:space="preserve"> </w:t>
      </w:r>
      <w:r w:rsidRPr="00B94BC8">
        <w:rPr>
          <w:rFonts w:ascii="Times New Roman" w:hAnsi="Times New Roman" w:cs="Times New Roman"/>
          <w:b/>
          <w:sz w:val="20"/>
        </w:rPr>
        <w:t>theoretical orientation</w:t>
      </w:r>
      <w:r w:rsidRPr="00B94BC8">
        <w:rPr>
          <w:rFonts w:ascii="Times New Roman" w:hAnsi="Times New Roman" w:cs="Times New Roman"/>
          <w:b/>
          <w:sz w:val="20"/>
        </w:rPr>
        <w:t>:</w:t>
      </w:r>
      <w:r w:rsidRPr="00B94BC8">
        <w:rPr>
          <w:rFonts w:ascii="Times New Roman" w:hAnsi="Times New Roman" w:cs="Times New Roman"/>
          <w:sz w:val="20"/>
        </w:rPr>
        <w:t xml:space="preserve"> In the present study, </w:t>
      </w:r>
      <w:r w:rsidRPr="00B94BC8">
        <w:rPr>
          <w:rFonts w:ascii="Times New Roman" w:hAnsi="Times New Roman" w:cs="Times New Roman"/>
          <w:i/>
          <w:sz w:val="20"/>
        </w:rPr>
        <w:t>Drosophila melanogaster</w:t>
      </w:r>
      <w:r w:rsidRPr="00B94BC8">
        <w:rPr>
          <w:rFonts w:ascii="Times New Roman" w:hAnsi="Times New Roman" w:cs="Times New Roman"/>
          <w:sz w:val="20"/>
        </w:rPr>
        <w:t xml:space="preserve"> parents were exposed to </w:t>
      </w:r>
      <w:proofErr w:type="spellStart"/>
      <w:r w:rsidRPr="00B94BC8">
        <w:rPr>
          <w:rFonts w:ascii="Times New Roman" w:hAnsi="Times New Roman" w:cs="Times New Roman"/>
          <w:sz w:val="20"/>
        </w:rPr>
        <w:t>perfluorooctanoic</w:t>
      </w:r>
      <w:proofErr w:type="spellEnd"/>
      <w:r w:rsidRPr="00B94BC8">
        <w:rPr>
          <w:rFonts w:ascii="Times New Roman" w:hAnsi="Times New Roman" w:cs="Times New Roman"/>
          <w:sz w:val="20"/>
        </w:rPr>
        <w:t xml:space="preserve"> acid (PFOA) at 1.0 </w:t>
      </w:r>
      <w:proofErr w:type="spellStart"/>
      <w:r w:rsidRPr="00B94BC8">
        <w:rPr>
          <w:rFonts w:ascii="Times New Roman" w:hAnsi="Times New Roman" w:cs="Times New Roman"/>
          <w:sz w:val="20"/>
        </w:rPr>
        <w:t>μg</w:t>
      </w:r>
      <w:proofErr w:type="spellEnd"/>
      <w:r w:rsidRPr="00B94BC8">
        <w:rPr>
          <w:rFonts w:ascii="Times New Roman" w:hAnsi="Times New Roman" w:cs="Times New Roman"/>
          <w:sz w:val="20"/>
        </w:rPr>
        <w:t>/L for three consecutive generations (i.e., F1 to F3)</w:t>
      </w:r>
      <w:r>
        <w:rPr>
          <w:rFonts w:ascii="Times New Roman" w:hAnsi="Times New Roman" w:cs="Times New Roman"/>
          <w:sz w:val="20"/>
        </w:rPr>
        <w:t xml:space="preserve"> and</w:t>
      </w:r>
      <w:r w:rsidRPr="00B94BC8">
        <w:rPr>
          <w:rFonts w:ascii="Times New Roman" w:hAnsi="Times New Roman" w:cs="Times New Roman"/>
          <w:sz w:val="20"/>
        </w:rPr>
        <w:t xml:space="preserve"> their crossing resulted in offspring (i.e., T1 to T3) functioned as Rasv12 models to explore the multi-generational metastatic effects. Results showed that PFOA significantly promoted the metastasis with 1.07, 1.12 and 1.21 folds against the control in T1, T2 and T3 whose parents were normally </w:t>
      </w:r>
      <w:proofErr w:type="spellStart"/>
      <w:r w:rsidRPr="00B94BC8">
        <w:rPr>
          <w:rFonts w:ascii="Times New Roman" w:hAnsi="Times New Roman" w:cs="Times New Roman"/>
          <w:sz w:val="20"/>
        </w:rPr>
        <w:t>eclosed</w:t>
      </w:r>
      <w:proofErr w:type="spellEnd"/>
      <w:r w:rsidRPr="00B94BC8">
        <w:rPr>
          <w:rFonts w:ascii="Times New Roman" w:hAnsi="Times New Roman" w:cs="Times New Roman"/>
          <w:sz w:val="20"/>
        </w:rPr>
        <w:t xml:space="preserve"> in the morning (marked as AM offspring). </w:t>
      </w:r>
    </w:p>
    <w:p w:rsidR="00B94BC8" w:rsidRDefault="00B94BC8" w:rsidP="00B94BC8">
      <w:pPr>
        <w:jc w:val="both"/>
        <w:rPr>
          <w:rFonts w:ascii="Times New Roman" w:hAnsi="Times New Roman" w:cs="Times New Roman"/>
          <w:sz w:val="20"/>
        </w:rPr>
      </w:pPr>
      <w:r w:rsidRPr="00B94BC8">
        <w:rPr>
          <w:rFonts w:ascii="Times New Roman" w:hAnsi="Times New Roman" w:cs="Times New Roman"/>
          <w:b/>
          <w:sz w:val="20"/>
        </w:rPr>
        <w:t>Findings:</w:t>
      </w:r>
      <w:r w:rsidRPr="00B94BC8">
        <w:rPr>
          <w:rFonts w:ascii="Times New Roman" w:hAnsi="Times New Roman" w:cs="Times New Roman"/>
          <w:sz w:val="20"/>
        </w:rPr>
        <w:t xml:space="preserve"> The results demonstrated a clear increasing trend over multi-generational exposure</w:t>
      </w:r>
      <w:r>
        <w:rPr>
          <w:rFonts w:ascii="Times New Roman" w:hAnsi="Times New Roman" w:cs="Times New Roman"/>
          <w:sz w:val="20"/>
        </w:rPr>
        <w:t xml:space="preserve"> [Figure 1]</w:t>
      </w:r>
      <w:r w:rsidRPr="00B94BC8">
        <w:rPr>
          <w:rFonts w:ascii="Times New Roman" w:hAnsi="Times New Roman" w:cs="Times New Roman"/>
          <w:sz w:val="20"/>
        </w:rPr>
        <w:t xml:space="preserve">. Interestingly, PFOA provoked even stronger metastatic effects in T1 to T3 whose parents are abnormally </w:t>
      </w:r>
      <w:proofErr w:type="spellStart"/>
      <w:r w:rsidRPr="00B94BC8">
        <w:rPr>
          <w:rFonts w:ascii="Times New Roman" w:hAnsi="Times New Roman" w:cs="Times New Roman"/>
          <w:sz w:val="20"/>
        </w:rPr>
        <w:t>eclosed</w:t>
      </w:r>
      <w:proofErr w:type="spellEnd"/>
      <w:r w:rsidRPr="00B94BC8">
        <w:rPr>
          <w:rFonts w:ascii="Times New Roman" w:hAnsi="Times New Roman" w:cs="Times New Roman"/>
          <w:sz w:val="20"/>
        </w:rPr>
        <w:t xml:space="preserve"> in the afternoon (PM offspring) than the AM offspring. Correspondingly, PFOA reduced the circadian clock proteins (CLOCK, PER2 and CRY1) and increased BMAL1 in the PM offspring than in the AM one. Moreover, PFOA increased the expression or contents of glycolytic genes (Glut1 and Pdk1) and lipid metabolism enzymes (SREBP1 and FASN) in the PM offspring than the AM one. Taken together, PFOA at the environmentally realistic level provoked significant multigenerational metastasis with involvement of dysrhythmia and metabolic reprogramming.</w:t>
      </w:r>
    </w:p>
    <w:p w:rsidR="00B94BC8" w:rsidRDefault="00B94BC8" w:rsidP="00B94BC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59FBF88">
            <wp:extent cx="3378668" cy="14550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83280" cy="1457075"/>
                    </a:xfrm>
                    <a:prstGeom prst="rect">
                      <a:avLst/>
                    </a:prstGeom>
                    <a:noFill/>
                  </pic:spPr>
                </pic:pic>
              </a:graphicData>
            </a:graphic>
          </wp:inline>
        </w:drawing>
      </w:r>
    </w:p>
    <w:p w:rsidR="00B94BC8" w:rsidRPr="00B94BC8" w:rsidRDefault="00B94BC8" w:rsidP="00B94BC8">
      <w:pPr>
        <w:jc w:val="center"/>
        <w:rPr>
          <w:rFonts w:ascii="Times New Roman" w:hAnsi="Times New Roman" w:cs="Times New Roman"/>
          <w:i/>
          <w:sz w:val="18"/>
        </w:rPr>
      </w:pPr>
      <w:proofErr w:type="gramStart"/>
      <w:r w:rsidRPr="00B94BC8">
        <w:rPr>
          <w:rFonts w:ascii="Times New Roman" w:hAnsi="Times New Roman" w:cs="Times New Roman"/>
          <w:b/>
          <w:i/>
          <w:sz w:val="18"/>
        </w:rPr>
        <w:t>Figure 1.</w:t>
      </w:r>
      <w:proofErr w:type="gramEnd"/>
      <w:r w:rsidRPr="00B94BC8">
        <w:rPr>
          <w:rFonts w:ascii="Times New Roman" w:hAnsi="Times New Roman" w:cs="Times New Roman"/>
          <w:i/>
          <w:sz w:val="18"/>
        </w:rPr>
        <w:t xml:space="preserve"> </w:t>
      </w:r>
      <w:proofErr w:type="gramStart"/>
      <w:r w:rsidRPr="00B94BC8">
        <w:rPr>
          <w:rFonts w:ascii="Times New Roman" w:hAnsi="Times New Roman" w:cs="Times New Roman"/>
          <w:i/>
          <w:sz w:val="18"/>
        </w:rPr>
        <w:t>Effects of multigenerational PFOA exposure on tumor invasion, metabolic pathways and circadian rhythm clocks.</w:t>
      </w:r>
      <w:proofErr w:type="gramEnd"/>
    </w:p>
    <w:p w:rsidR="00B94BC8" w:rsidRPr="00B94BC8" w:rsidRDefault="00B94BC8" w:rsidP="00B94BC8">
      <w:pPr>
        <w:rPr>
          <w:rFonts w:ascii="Times New Roman" w:hAnsi="Times New Roman" w:cs="Times New Roman"/>
          <w:b/>
          <w:sz w:val="24"/>
        </w:rPr>
      </w:pPr>
      <w:r w:rsidRPr="00B94BC8">
        <w:rPr>
          <w:rFonts w:ascii="Times New Roman" w:hAnsi="Times New Roman" w:cs="Times New Roman"/>
          <w:b/>
          <w:sz w:val="24"/>
        </w:rPr>
        <w:t xml:space="preserve">Biography </w:t>
      </w:r>
    </w:p>
    <w:p w:rsidR="00B94BC8" w:rsidRPr="00B94BC8" w:rsidRDefault="00B94BC8" w:rsidP="00B94BC8">
      <w:pPr>
        <w:jc w:val="both"/>
        <w:rPr>
          <w:rFonts w:ascii="Times New Roman" w:hAnsi="Times New Roman" w:cs="Times New Roman"/>
          <w:sz w:val="20"/>
        </w:rPr>
      </w:pPr>
      <w:proofErr w:type="spellStart"/>
      <w:r w:rsidRPr="00B94BC8">
        <w:rPr>
          <w:rFonts w:ascii="Times New Roman" w:hAnsi="Times New Roman" w:cs="Times New Roman"/>
          <w:sz w:val="20"/>
        </w:rPr>
        <w:t>Firmin</w:t>
      </w:r>
      <w:proofErr w:type="spellEnd"/>
      <w:r w:rsidRPr="00B94BC8">
        <w:rPr>
          <w:rFonts w:ascii="Times New Roman" w:hAnsi="Times New Roman" w:cs="Times New Roman"/>
          <w:sz w:val="20"/>
        </w:rPr>
        <w:t xml:space="preserve"> </w:t>
      </w:r>
      <w:proofErr w:type="spellStart"/>
      <w:r w:rsidRPr="00B94BC8">
        <w:rPr>
          <w:rFonts w:ascii="Times New Roman" w:hAnsi="Times New Roman" w:cs="Times New Roman"/>
          <w:sz w:val="20"/>
        </w:rPr>
        <w:t>Fangninou</w:t>
      </w:r>
      <w:proofErr w:type="spellEnd"/>
      <w:r w:rsidRPr="00B94BC8">
        <w:rPr>
          <w:rFonts w:ascii="Times New Roman" w:hAnsi="Times New Roman" w:cs="Times New Roman"/>
          <w:sz w:val="20"/>
        </w:rPr>
        <w:t xml:space="preserve"> is pursuing his PhD in environmental science and engineering at </w:t>
      </w:r>
      <w:proofErr w:type="spellStart"/>
      <w:r w:rsidRPr="00B94BC8">
        <w:rPr>
          <w:rFonts w:ascii="Times New Roman" w:hAnsi="Times New Roman" w:cs="Times New Roman"/>
          <w:sz w:val="20"/>
        </w:rPr>
        <w:t>Tongji</w:t>
      </w:r>
      <w:proofErr w:type="spellEnd"/>
      <w:r w:rsidRPr="00B94BC8">
        <w:rPr>
          <w:rFonts w:ascii="Times New Roman" w:hAnsi="Times New Roman" w:cs="Times New Roman"/>
          <w:sz w:val="20"/>
        </w:rPr>
        <w:t xml:space="preserve"> University, where he concentrates on investigating the multigenerational metastatic impact of carcinogens. Through his research, he employs </w:t>
      </w:r>
      <w:r w:rsidRPr="00B94BC8">
        <w:rPr>
          <w:rFonts w:ascii="Times New Roman" w:hAnsi="Times New Roman" w:cs="Times New Roman"/>
          <w:i/>
          <w:sz w:val="20"/>
        </w:rPr>
        <w:t>Drosophila melanogaster</w:t>
      </w:r>
      <w:r w:rsidRPr="00B94BC8">
        <w:rPr>
          <w:rFonts w:ascii="Times New Roman" w:hAnsi="Times New Roman" w:cs="Times New Roman"/>
          <w:sz w:val="20"/>
        </w:rPr>
        <w:t xml:space="preserve"> to explore the potential mechanisms of action that carcinogens may have on cancer progression. </w:t>
      </w:r>
      <w:r>
        <w:rPr>
          <w:rFonts w:ascii="Times New Roman" w:hAnsi="Times New Roman" w:cs="Times New Roman"/>
          <w:sz w:val="20"/>
        </w:rPr>
        <w:t>He</w:t>
      </w:r>
      <w:r w:rsidRPr="00B94BC8">
        <w:rPr>
          <w:rFonts w:ascii="Times New Roman" w:hAnsi="Times New Roman" w:cs="Times New Roman"/>
          <w:sz w:val="20"/>
        </w:rPr>
        <w:t xml:space="preserve"> has showcased his research at both national and international conferences. The outcomes of his current research hold noteworthy implications for environmental health and human public health, as they have the potential to uncover significant metabolic processes or pathways that are targeted by carcinogens.</w:t>
      </w:r>
      <w:bookmarkEnd w:id="0"/>
    </w:p>
    <w:sectPr w:rsidR="00B94BC8" w:rsidRPr="00B94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BC8"/>
    <w:rsid w:val="0032354D"/>
    <w:rsid w:val="00474203"/>
    <w:rsid w:val="00535872"/>
    <w:rsid w:val="00924B33"/>
    <w:rsid w:val="00B94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4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B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4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B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398</Words>
  <Characters>2275</Characters>
  <Application>Microsoft Office Word</Application>
  <DocSecurity>0</DocSecurity>
  <Lines>18</Lines>
  <Paragraphs>5</Paragraphs>
  <ScaleCrop>false</ScaleCrop>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2023-04-07T06:41:00Z</dcterms:created>
  <dcterms:modified xsi:type="dcterms:W3CDTF">2023-04-07T06:53:00Z</dcterms:modified>
</cp:coreProperties>
</file>