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622F92">
      <w:pPr>
        <w:rPr>
          <w:rFonts w:ascii="Times New Roman" w:hAnsi="Times New Roman" w:cs="Times New Roman"/>
          <w:b/>
          <w:i/>
          <w:sz w:val="32"/>
        </w:rPr>
      </w:pPr>
      <w:bookmarkStart w:id="0" w:name="_GoBack"/>
      <w:r w:rsidRPr="00622F92">
        <w:rPr>
          <w:rFonts w:ascii="Times New Roman" w:hAnsi="Times New Roman" w:cs="Times New Roman"/>
          <w:b/>
          <w:sz w:val="32"/>
        </w:rPr>
        <w:t xml:space="preserve">Synthetic </w:t>
      </w:r>
      <w:proofErr w:type="spellStart"/>
      <w:r w:rsidRPr="00622F92">
        <w:rPr>
          <w:rFonts w:ascii="Times New Roman" w:hAnsi="Times New Roman" w:cs="Times New Roman"/>
          <w:b/>
          <w:sz w:val="32"/>
        </w:rPr>
        <w:t>pyrethroids</w:t>
      </w:r>
      <w:proofErr w:type="spellEnd"/>
      <w:r w:rsidRPr="00622F92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622F92">
        <w:rPr>
          <w:rFonts w:ascii="Times New Roman" w:hAnsi="Times New Roman" w:cs="Times New Roman"/>
          <w:b/>
          <w:sz w:val="32"/>
        </w:rPr>
        <w:t>deltamethrin</w:t>
      </w:r>
      <w:proofErr w:type="spellEnd"/>
      <w:r w:rsidRPr="00622F92">
        <w:rPr>
          <w:rFonts w:ascii="Times New Roman" w:hAnsi="Times New Roman" w:cs="Times New Roman"/>
          <w:b/>
          <w:sz w:val="32"/>
        </w:rPr>
        <w:t xml:space="preserve"> induced changes in </w:t>
      </w:r>
      <w:proofErr w:type="spellStart"/>
      <w:r w:rsidRPr="00622F92">
        <w:rPr>
          <w:rFonts w:ascii="Times New Roman" w:hAnsi="Times New Roman" w:cs="Times New Roman"/>
          <w:b/>
          <w:sz w:val="32"/>
        </w:rPr>
        <w:t>ultimobranchial</w:t>
      </w:r>
      <w:proofErr w:type="spellEnd"/>
      <w:r w:rsidRPr="00622F92">
        <w:rPr>
          <w:rFonts w:ascii="Times New Roman" w:hAnsi="Times New Roman" w:cs="Times New Roman"/>
          <w:b/>
          <w:sz w:val="32"/>
        </w:rPr>
        <w:t xml:space="preserve"> and prolactin glands &amp; ionic balance in </w:t>
      </w:r>
      <w:r w:rsidRPr="00622F92">
        <w:rPr>
          <w:rFonts w:ascii="Times New Roman" w:hAnsi="Times New Roman" w:cs="Times New Roman"/>
          <w:b/>
          <w:i/>
          <w:sz w:val="32"/>
        </w:rPr>
        <w:t>H.</w:t>
      </w:r>
      <w:r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622F92">
        <w:rPr>
          <w:rFonts w:ascii="Times New Roman" w:hAnsi="Times New Roman" w:cs="Times New Roman"/>
          <w:b/>
          <w:i/>
          <w:sz w:val="32"/>
        </w:rPr>
        <w:t>fossilis</w:t>
      </w:r>
      <w:proofErr w:type="spellEnd"/>
    </w:p>
    <w:p w:rsidR="00622F92" w:rsidRPr="00622F92" w:rsidRDefault="00622F92" w:rsidP="00622F9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Suresh Kumar</w:t>
      </w:r>
      <w:r w:rsidRPr="00622F92">
        <w:rPr>
          <w:rFonts w:ascii="Times New Roman" w:hAnsi="Times New Roman" w:cs="Times New Roman"/>
          <w:sz w:val="24"/>
        </w:rPr>
        <w:t xml:space="preserve"> </w:t>
      </w:r>
    </w:p>
    <w:p w:rsidR="00622F92" w:rsidRPr="00622F92" w:rsidRDefault="00622F92" w:rsidP="00622F92">
      <w:pPr>
        <w:rPr>
          <w:rFonts w:ascii="Times New Roman" w:hAnsi="Times New Roman" w:cs="Times New Roman"/>
        </w:rPr>
      </w:pPr>
      <w:r w:rsidRPr="00622F92">
        <w:rPr>
          <w:rFonts w:ascii="Times New Roman" w:hAnsi="Times New Roman" w:cs="Times New Roman"/>
        </w:rPr>
        <w:t xml:space="preserve">CRM </w:t>
      </w:r>
      <w:proofErr w:type="spellStart"/>
      <w:r w:rsidRPr="00622F92">
        <w:rPr>
          <w:rFonts w:ascii="Times New Roman" w:hAnsi="Times New Roman" w:cs="Times New Roman"/>
        </w:rPr>
        <w:t>Jat</w:t>
      </w:r>
      <w:proofErr w:type="spellEnd"/>
      <w:r w:rsidRPr="00622F92">
        <w:rPr>
          <w:rFonts w:ascii="Times New Roman" w:hAnsi="Times New Roman" w:cs="Times New Roman"/>
        </w:rPr>
        <w:t xml:space="preserve"> College, India</w:t>
      </w:r>
    </w:p>
    <w:p w:rsidR="00622F92" w:rsidRPr="00622F92" w:rsidRDefault="00622F92" w:rsidP="00622F92">
      <w:pPr>
        <w:jc w:val="center"/>
        <w:rPr>
          <w:rFonts w:ascii="Times New Roman" w:hAnsi="Times New Roman" w:cs="Times New Roman"/>
          <w:b/>
          <w:sz w:val="24"/>
        </w:rPr>
      </w:pPr>
      <w:r w:rsidRPr="00622F92">
        <w:rPr>
          <w:rFonts w:ascii="Times New Roman" w:hAnsi="Times New Roman" w:cs="Times New Roman"/>
          <w:b/>
          <w:sz w:val="24"/>
        </w:rPr>
        <w:t>Abstract</w:t>
      </w:r>
    </w:p>
    <w:p w:rsidR="00622F92" w:rsidRDefault="00622F92" w:rsidP="00622F92">
      <w:pPr>
        <w:jc w:val="both"/>
        <w:rPr>
          <w:rFonts w:ascii="Times New Roman" w:hAnsi="Times New Roman" w:cs="Times New Roman"/>
          <w:sz w:val="20"/>
        </w:rPr>
      </w:pPr>
      <w:r w:rsidRPr="00622F92">
        <w:rPr>
          <w:rFonts w:ascii="Times New Roman" w:hAnsi="Times New Roman" w:cs="Times New Roman"/>
          <w:sz w:val="20"/>
        </w:rPr>
        <w:t xml:space="preserve">Synthetic </w:t>
      </w:r>
      <w:proofErr w:type="spellStart"/>
      <w:r w:rsidRPr="00622F92">
        <w:rPr>
          <w:rFonts w:ascii="Times New Roman" w:hAnsi="Times New Roman" w:cs="Times New Roman"/>
          <w:sz w:val="20"/>
        </w:rPr>
        <w:t>pyrethroids</w:t>
      </w:r>
      <w:proofErr w:type="spellEnd"/>
      <w:r w:rsidRPr="00622F9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22F92">
        <w:rPr>
          <w:rFonts w:ascii="Times New Roman" w:hAnsi="Times New Roman" w:cs="Times New Roman"/>
          <w:sz w:val="20"/>
        </w:rPr>
        <w:t>deltamethrin</w:t>
      </w:r>
      <w:proofErr w:type="spellEnd"/>
      <w:r w:rsidRPr="00622F92">
        <w:rPr>
          <w:rFonts w:ascii="Times New Roman" w:hAnsi="Times New Roman" w:cs="Times New Roman"/>
          <w:sz w:val="20"/>
        </w:rPr>
        <w:t xml:space="preserve">, contaminating aquatic ecosystems as a potential toxic pollutant, is investigated in the present study. The impact of insecticide on the </w:t>
      </w:r>
      <w:proofErr w:type="spellStart"/>
      <w:r w:rsidRPr="00622F92">
        <w:rPr>
          <w:rFonts w:ascii="Times New Roman" w:hAnsi="Times New Roman" w:cs="Times New Roman"/>
          <w:sz w:val="20"/>
        </w:rPr>
        <w:t>ultimobranchial</w:t>
      </w:r>
      <w:proofErr w:type="spellEnd"/>
      <w:r w:rsidRPr="00622F92">
        <w:rPr>
          <w:rFonts w:ascii="Times New Roman" w:hAnsi="Times New Roman" w:cs="Times New Roman"/>
          <w:sz w:val="20"/>
        </w:rPr>
        <w:t xml:space="preserve"> and prolactin glands of freshwater fish </w:t>
      </w:r>
      <w:proofErr w:type="spellStart"/>
      <w:r w:rsidRPr="00622F92">
        <w:rPr>
          <w:rFonts w:ascii="Times New Roman" w:hAnsi="Times New Roman" w:cs="Times New Roman"/>
          <w:i/>
          <w:sz w:val="20"/>
        </w:rPr>
        <w:t>Heteropneustes</w:t>
      </w:r>
      <w:proofErr w:type="spellEnd"/>
      <w:r w:rsidRPr="00622F92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622F92">
        <w:rPr>
          <w:rFonts w:ascii="Times New Roman" w:hAnsi="Times New Roman" w:cs="Times New Roman"/>
          <w:i/>
          <w:sz w:val="20"/>
        </w:rPr>
        <w:t>fossilis</w:t>
      </w:r>
      <w:proofErr w:type="spellEnd"/>
      <w:r w:rsidRPr="00622F92">
        <w:rPr>
          <w:rFonts w:ascii="Times New Roman" w:hAnsi="Times New Roman" w:cs="Times New Roman"/>
          <w:sz w:val="20"/>
        </w:rPr>
        <w:t xml:space="preserve"> to two sub lethal concentrations (0.07</w:t>
      </w:r>
      <w:r>
        <w:rPr>
          <w:rFonts w:ascii="Times New Roman" w:hAnsi="Times New Roman" w:cs="Times New Roman"/>
          <w:sz w:val="20"/>
        </w:rPr>
        <w:t xml:space="preserve"> </w:t>
      </w:r>
      <w:r w:rsidRPr="00622F92">
        <w:rPr>
          <w:rFonts w:ascii="Times New Roman" w:hAnsi="Times New Roman" w:cs="Times New Roman"/>
          <w:sz w:val="20"/>
        </w:rPr>
        <w:t xml:space="preserve">mg/L and 0.14 mg/L) for 30 days observed on the physiological activities of endocrine glands </w:t>
      </w:r>
      <w:proofErr w:type="spellStart"/>
      <w:r w:rsidRPr="00622F92">
        <w:rPr>
          <w:rFonts w:ascii="Times New Roman" w:hAnsi="Times New Roman" w:cs="Times New Roman"/>
          <w:sz w:val="20"/>
        </w:rPr>
        <w:t>ultimobranchial</w:t>
      </w:r>
      <w:proofErr w:type="spellEnd"/>
      <w:r w:rsidRPr="00622F92">
        <w:rPr>
          <w:rFonts w:ascii="Times New Roman" w:hAnsi="Times New Roman" w:cs="Times New Roman"/>
          <w:sz w:val="20"/>
        </w:rPr>
        <w:t xml:space="preserve"> gland, Prolactin cells, Na</w:t>
      </w:r>
      <w:r w:rsidRPr="00622F92">
        <w:rPr>
          <w:rFonts w:ascii="Times New Roman" w:hAnsi="Times New Roman" w:cs="Times New Roman"/>
          <w:sz w:val="20"/>
          <w:vertAlign w:val="superscript"/>
        </w:rPr>
        <w:t>+</w:t>
      </w:r>
      <w:r w:rsidRPr="00622F92">
        <w:rPr>
          <w:rFonts w:ascii="Times New Roman" w:hAnsi="Times New Roman" w:cs="Times New Roman"/>
          <w:sz w:val="20"/>
        </w:rPr>
        <w:t>/K</w:t>
      </w:r>
      <w:r w:rsidRPr="00622F92">
        <w:rPr>
          <w:rFonts w:ascii="Times New Roman" w:hAnsi="Times New Roman" w:cs="Times New Roman"/>
          <w:sz w:val="20"/>
          <w:vertAlign w:val="superscript"/>
        </w:rPr>
        <w:t>+</w:t>
      </w:r>
      <w:r w:rsidRPr="00622F92">
        <w:rPr>
          <w:rFonts w:ascii="Times New Roman" w:hAnsi="Times New Roman" w:cs="Times New Roman"/>
          <w:sz w:val="20"/>
        </w:rPr>
        <w:t xml:space="preserve"> ATPase, Ca</w:t>
      </w:r>
      <w:r w:rsidRPr="00622F92">
        <w:rPr>
          <w:rFonts w:ascii="Times New Roman" w:hAnsi="Times New Roman" w:cs="Times New Roman"/>
          <w:sz w:val="20"/>
          <w:vertAlign w:val="superscript"/>
        </w:rPr>
        <w:t>2+</w:t>
      </w:r>
      <w:r w:rsidRPr="00622F92">
        <w:rPr>
          <w:rFonts w:ascii="Times New Roman" w:hAnsi="Times New Roman" w:cs="Times New Roman"/>
          <w:sz w:val="20"/>
        </w:rPr>
        <w:t xml:space="preserve"> and Mg</w:t>
      </w:r>
      <w:r w:rsidRPr="00622F92">
        <w:rPr>
          <w:rFonts w:ascii="Times New Roman" w:hAnsi="Times New Roman" w:cs="Times New Roman"/>
          <w:sz w:val="20"/>
          <w:vertAlign w:val="superscript"/>
        </w:rPr>
        <w:t>2+</w:t>
      </w:r>
      <w:r w:rsidRPr="00622F92">
        <w:rPr>
          <w:rFonts w:ascii="Times New Roman" w:hAnsi="Times New Roman" w:cs="Times New Roman"/>
          <w:sz w:val="20"/>
        </w:rPr>
        <w:t xml:space="preserve"> ATPase and inorganic ions Na</w:t>
      </w:r>
      <w:r w:rsidRPr="00622F92">
        <w:rPr>
          <w:rFonts w:ascii="Times New Roman" w:hAnsi="Times New Roman" w:cs="Times New Roman"/>
          <w:sz w:val="20"/>
          <w:vertAlign w:val="superscript"/>
        </w:rPr>
        <w:t>+</w:t>
      </w:r>
      <w:r w:rsidRPr="00622F92">
        <w:rPr>
          <w:rFonts w:ascii="Times New Roman" w:hAnsi="Times New Roman" w:cs="Times New Roman"/>
          <w:sz w:val="20"/>
        </w:rPr>
        <w:t>, K</w:t>
      </w:r>
      <w:r w:rsidRPr="00622F92">
        <w:rPr>
          <w:rFonts w:ascii="Times New Roman" w:hAnsi="Times New Roman" w:cs="Times New Roman"/>
          <w:sz w:val="20"/>
          <w:vertAlign w:val="superscript"/>
        </w:rPr>
        <w:t>+</w:t>
      </w:r>
      <w:r w:rsidRPr="00622F92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622F92">
        <w:rPr>
          <w:rFonts w:ascii="Times New Roman" w:hAnsi="Times New Roman" w:cs="Times New Roman"/>
          <w:sz w:val="20"/>
        </w:rPr>
        <w:t>Ca</w:t>
      </w:r>
      <w:r w:rsidRPr="00622F92">
        <w:rPr>
          <w:rFonts w:ascii="Times New Roman" w:hAnsi="Times New Roman" w:cs="Times New Roman"/>
          <w:sz w:val="20"/>
          <w:vertAlign w:val="superscript"/>
        </w:rPr>
        <w:t>z</w:t>
      </w:r>
      <w:proofErr w:type="spellEnd"/>
      <w:r w:rsidRPr="00622F92">
        <w:rPr>
          <w:rFonts w:ascii="Times New Roman" w:hAnsi="Times New Roman" w:cs="Times New Roman"/>
          <w:sz w:val="20"/>
          <w:vertAlign w:val="superscript"/>
        </w:rPr>
        <w:t>+</w:t>
      </w:r>
      <w:r w:rsidRPr="00622F92">
        <w:rPr>
          <w:rFonts w:ascii="Times New Roman" w:hAnsi="Times New Roman" w:cs="Times New Roman"/>
          <w:sz w:val="20"/>
        </w:rPr>
        <w:t xml:space="preserve"> and Mg</w:t>
      </w:r>
      <w:r w:rsidRPr="00622F92">
        <w:rPr>
          <w:rFonts w:ascii="Times New Roman" w:hAnsi="Times New Roman" w:cs="Times New Roman"/>
          <w:sz w:val="20"/>
          <w:vertAlign w:val="superscript"/>
        </w:rPr>
        <w:t>2+</w:t>
      </w:r>
      <w:r w:rsidRPr="00622F92">
        <w:rPr>
          <w:rFonts w:ascii="Times New Roman" w:hAnsi="Times New Roman" w:cs="Times New Roman"/>
          <w:sz w:val="20"/>
        </w:rPr>
        <w:t xml:space="preserve"> in brain, kidney, gills, muscle and intestine was assessed. Significant (p&lt;0.01) decrease was found in Na</w:t>
      </w:r>
      <w:r w:rsidRPr="00622F92">
        <w:rPr>
          <w:rFonts w:ascii="Times New Roman" w:hAnsi="Times New Roman" w:cs="Times New Roman"/>
          <w:sz w:val="20"/>
          <w:vertAlign w:val="superscript"/>
        </w:rPr>
        <w:t>+</w:t>
      </w:r>
      <w:r w:rsidRPr="00622F92">
        <w:rPr>
          <w:rFonts w:ascii="Times New Roman" w:hAnsi="Times New Roman" w:cs="Times New Roman"/>
          <w:sz w:val="20"/>
        </w:rPr>
        <w:t>/K</w:t>
      </w:r>
      <w:r w:rsidRPr="00622F92">
        <w:rPr>
          <w:rFonts w:ascii="Times New Roman" w:hAnsi="Times New Roman" w:cs="Times New Roman"/>
          <w:sz w:val="20"/>
          <w:vertAlign w:val="superscript"/>
        </w:rPr>
        <w:t>+</w:t>
      </w:r>
      <w:r w:rsidRPr="00622F92">
        <w:rPr>
          <w:rFonts w:ascii="Times New Roman" w:hAnsi="Times New Roman" w:cs="Times New Roman"/>
          <w:sz w:val="20"/>
        </w:rPr>
        <w:t xml:space="preserve"> ATPase, Ca</w:t>
      </w:r>
      <w:r w:rsidRPr="00622F92">
        <w:rPr>
          <w:rFonts w:ascii="Times New Roman" w:hAnsi="Times New Roman" w:cs="Times New Roman"/>
          <w:sz w:val="20"/>
          <w:vertAlign w:val="superscript"/>
        </w:rPr>
        <w:t xml:space="preserve">2+ </w:t>
      </w:r>
      <w:r w:rsidRPr="00622F92">
        <w:rPr>
          <w:rFonts w:ascii="Times New Roman" w:hAnsi="Times New Roman" w:cs="Times New Roman"/>
          <w:sz w:val="20"/>
        </w:rPr>
        <w:t>and Mg</w:t>
      </w:r>
      <w:r w:rsidRPr="00622F92">
        <w:rPr>
          <w:rFonts w:ascii="Times New Roman" w:hAnsi="Times New Roman" w:cs="Times New Roman"/>
          <w:sz w:val="20"/>
          <w:vertAlign w:val="superscript"/>
        </w:rPr>
        <w:t xml:space="preserve">2+ </w:t>
      </w:r>
      <w:r w:rsidRPr="00622F92">
        <w:rPr>
          <w:rFonts w:ascii="Times New Roman" w:hAnsi="Times New Roman" w:cs="Times New Roman"/>
          <w:sz w:val="20"/>
        </w:rPr>
        <w:t xml:space="preserve">ATPase activities in fish exposed to higher concentration. Ionic levels in vitals tissues were significantly decreased after exposure to the two sub lethal concentrations. Endocrine gland </w:t>
      </w:r>
      <w:r w:rsidRPr="00622F92">
        <w:rPr>
          <w:rFonts w:ascii="Times New Roman" w:hAnsi="Times New Roman" w:cs="Times New Roman"/>
          <w:i/>
          <w:sz w:val="20"/>
        </w:rPr>
        <w:t>viz</w:t>
      </w:r>
      <w:r w:rsidRPr="00622F92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622F92">
        <w:rPr>
          <w:rFonts w:ascii="Times New Roman" w:hAnsi="Times New Roman" w:cs="Times New Roman"/>
          <w:sz w:val="20"/>
        </w:rPr>
        <w:t>ultimobranchial</w:t>
      </w:r>
      <w:proofErr w:type="spellEnd"/>
      <w:r w:rsidRPr="00622F92">
        <w:rPr>
          <w:rFonts w:ascii="Times New Roman" w:hAnsi="Times New Roman" w:cs="Times New Roman"/>
          <w:sz w:val="20"/>
        </w:rPr>
        <w:t xml:space="preserve"> gland, prolactin cells, brain and intestine were the most affected tissues.</w:t>
      </w:r>
    </w:p>
    <w:p w:rsidR="00622F92" w:rsidRPr="00622F92" w:rsidRDefault="00622F92" w:rsidP="00622F92">
      <w:pPr>
        <w:rPr>
          <w:rFonts w:ascii="Times New Roman" w:hAnsi="Times New Roman" w:cs="Times New Roman"/>
          <w:b/>
          <w:sz w:val="24"/>
        </w:rPr>
      </w:pPr>
      <w:r w:rsidRPr="00622F92">
        <w:rPr>
          <w:rFonts w:ascii="Times New Roman" w:hAnsi="Times New Roman" w:cs="Times New Roman"/>
          <w:b/>
          <w:sz w:val="24"/>
        </w:rPr>
        <w:t>Biography</w:t>
      </w:r>
    </w:p>
    <w:p w:rsidR="00622F92" w:rsidRPr="00622F92" w:rsidRDefault="00622F92" w:rsidP="00622F92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Suresh Kumar has completed PhD on “</w:t>
      </w:r>
      <w:r w:rsidRPr="00622F92">
        <w:rPr>
          <w:rFonts w:ascii="Times New Roman" w:hAnsi="Times New Roman" w:cs="Times New Roman"/>
          <w:sz w:val="20"/>
        </w:rPr>
        <w:t xml:space="preserve">Effect of </w:t>
      </w:r>
      <w:proofErr w:type="spellStart"/>
      <w:r w:rsidRPr="00622F92">
        <w:rPr>
          <w:rFonts w:ascii="Times New Roman" w:hAnsi="Times New Roman" w:cs="Times New Roman"/>
          <w:sz w:val="20"/>
        </w:rPr>
        <w:t>deltamethrin</w:t>
      </w:r>
      <w:proofErr w:type="spellEnd"/>
      <w:r w:rsidRPr="00622F92">
        <w:rPr>
          <w:rFonts w:ascii="Times New Roman" w:hAnsi="Times New Roman" w:cs="Times New Roman"/>
          <w:sz w:val="20"/>
        </w:rPr>
        <w:t xml:space="preserve"> on calcium homeostasis &amp; Ionic balance in </w:t>
      </w:r>
      <w:r w:rsidRPr="00622F92">
        <w:rPr>
          <w:rFonts w:ascii="Times New Roman" w:hAnsi="Times New Roman" w:cs="Times New Roman"/>
          <w:i/>
          <w:sz w:val="20"/>
        </w:rPr>
        <w:t xml:space="preserve">H. </w:t>
      </w:r>
      <w:proofErr w:type="spellStart"/>
      <w:r w:rsidRPr="00622F92">
        <w:rPr>
          <w:rFonts w:ascii="Times New Roman" w:hAnsi="Times New Roman" w:cs="Times New Roman"/>
          <w:i/>
          <w:sz w:val="20"/>
        </w:rPr>
        <w:t>fossilis</w:t>
      </w:r>
      <w:proofErr w:type="spellEnd"/>
      <w:r w:rsidRPr="00622F92">
        <w:rPr>
          <w:rFonts w:ascii="Times New Roman" w:hAnsi="Times New Roman" w:cs="Times New Roman"/>
          <w:sz w:val="20"/>
        </w:rPr>
        <w:t>” in Toxicology from Industrial Toxicology Resea</w:t>
      </w:r>
      <w:r>
        <w:rPr>
          <w:rFonts w:ascii="Times New Roman" w:hAnsi="Times New Roman" w:cs="Times New Roman"/>
          <w:sz w:val="20"/>
        </w:rPr>
        <w:t xml:space="preserve">rch Centre (CSIR-ITRC), </w:t>
      </w:r>
      <w:proofErr w:type="spellStart"/>
      <w:r>
        <w:rPr>
          <w:rFonts w:ascii="Times New Roman" w:hAnsi="Times New Roman" w:cs="Times New Roman"/>
          <w:sz w:val="20"/>
        </w:rPr>
        <w:t>Lucknow</w:t>
      </w:r>
      <w:proofErr w:type="spellEnd"/>
      <w:r>
        <w:rPr>
          <w:rFonts w:ascii="Times New Roman" w:hAnsi="Times New Roman" w:cs="Times New Roman"/>
          <w:sz w:val="20"/>
        </w:rPr>
        <w:t>.</w:t>
      </w:r>
      <w:r w:rsidRPr="00622F92">
        <w:rPr>
          <w:rFonts w:ascii="Times New Roman" w:hAnsi="Times New Roman" w:cs="Times New Roman"/>
          <w:sz w:val="20"/>
        </w:rPr>
        <w:t xml:space="preserve"> He was awarded JRF-CSIR fellowship and Gold Medal for contribution in environmental biology by the Academy of Environmental Biology in 2016. He has published many re</w:t>
      </w:r>
      <w:r>
        <w:rPr>
          <w:rFonts w:ascii="Times New Roman" w:hAnsi="Times New Roman" w:cs="Times New Roman"/>
          <w:sz w:val="20"/>
        </w:rPr>
        <w:t>search papers in International/</w:t>
      </w:r>
      <w:r w:rsidRPr="00622F92">
        <w:rPr>
          <w:rFonts w:ascii="Times New Roman" w:hAnsi="Times New Roman" w:cs="Times New Roman"/>
          <w:sz w:val="20"/>
        </w:rPr>
        <w:t xml:space="preserve">National reputed Journals and authors of four books and visited abroad like USA, UK and Port </w:t>
      </w:r>
      <w:proofErr w:type="spellStart"/>
      <w:r w:rsidRPr="00622F92">
        <w:rPr>
          <w:rFonts w:ascii="Times New Roman" w:hAnsi="Times New Roman" w:cs="Times New Roman"/>
          <w:sz w:val="20"/>
        </w:rPr>
        <w:t>Louice</w:t>
      </w:r>
      <w:proofErr w:type="spellEnd"/>
      <w:r w:rsidRPr="00622F92">
        <w:rPr>
          <w:rFonts w:ascii="Times New Roman" w:hAnsi="Times New Roman" w:cs="Times New Roman"/>
          <w:sz w:val="20"/>
        </w:rPr>
        <w:t xml:space="preserve"> to present &amp; attended International Conferences and invited talks. </w:t>
      </w:r>
      <w:r>
        <w:rPr>
          <w:rFonts w:ascii="Times New Roman" w:hAnsi="Times New Roman" w:cs="Times New Roman"/>
          <w:sz w:val="20"/>
        </w:rPr>
        <w:t>He</w:t>
      </w:r>
      <w:r w:rsidRPr="00622F92">
        <w:rPr>
          <w:rFonts w:ascii="Times New Roman" w:hAnsi="Times New Roman" w:cs="Times New Roman"/>
          <w:sz w:val="20"/>
        </w:rPr>
        <w:t xml:space="preserve"> has 20 years’ research &amp; teaching experience in Environmental Toxicology. At present he is working in Zoology dep</w:t>
      </w:r>
      <w:r>
        <w:rPr>
          <w:rFonts w:ascii="Times New Roman" w:hAnsi="Times New Roman" w:cs="Times New Roman"/>
          <w:sz w:val="20"/>
        </w:rPr>
        <w:t>ar</w:t>
      </w:r>
      <w:r w:rsidRPr="00622F92">
        <w:rPr>
          <w:rFonts w:ascii="Times New Roman" w:hAnsi="Times New Roman" w:cs="Times New Roman"/>
          <w:sz w:val="20"/>
        </w:rPr>
        <w:t>t</w:t>
      </w:r>
      <w:r>
        <w:rPr>
          <w:rFonts w:ascii="Times New Roman" w:hAnsi="Times New Roman" w:cs="Times New Roman"/>
          <w:sz w:val="20"/>
        </w:rPr>
        <w:t>ment</w:t>
      </w:r>
      <w:r w:rsidRPr="00622F92">
        <w:rPr>
          <w:rFonts w:ascii="Times New Roman" w:hAnsi="Times New Roman" w:cs="Times New Roman"/>
          <w:sz w:val="20"/>
        </w:rPr>
        <w:t xml:space="preserve"> to teach &amp; guide undergraduate and post graduate students. At the same time he </w:t>
      </w:r>
      <w:proofErr w:type="gramStart"/>
      <w:r w:rsidRPr="00622F92">
        <w:rPr>
          <w:rFonts w:ascii="Times New Roman" w:hAnsi="Times New Roman" w:cs="Times New Roman"/>
          <w:sz w:val="20"/>
        </w:rPr>
        <w:t>is</w:t>
      </w:r>
      <w:proofErr w:type="gramEnd"/>
      <w:r>
        <w:rPr>
          <w:rFonts w:ascii="Times New Roman" w:hAnsi="Times New Roman" w:cs="Times New Roman"/>
          <w:sz w:val="20"/>
        </w:rPr>
        <w:t xml:space="preserve"> </w:t>
      </w:r>
      <w:proofErr w:type="gramStart"/>
      <w:r w:rsidRPr="00622F92">
        <w:rPr>
          <w:rFonts w:ascii="Times New Roman" w:hAnsi="Times New Roman" w:cs="Times New Roman"/>
          <w:sz w:val="20"/>
        </w:rPr>
        <w:t>also</w:t>
      </w:r>
      <w:proofErr w:type="gramEnd"/>
      <w:r w:rsidRPr="00622F92">
        <w:rPr>
          <w:rFonts w:ascii="Times New Roman" w:hAnsi="Times New Roman" w:cs="Times New Roman"/>
          <w:sz w:val="20"/>
        </w:rPr>
        <w:t xml:space="preserve"> engaged in research activities and</w:t>
      </w:r>
      <w:r>
        <w:rPr>
          <w:rFonts w:ascii="Times New Roman" w:hAnsi="Times New Roman" w:cs="Times New Roman"/>
          <w:sz w:val="20"/>
        </w:rPr>
        <w:t xml:space="preserve"> </w:t>
      </w:r>
      <w:r w:rsidRPr="00622F92">
        <w:rPr>
          <w:rFonts w:ascii="Times New Roman" w:hAnsi="Times New Roman" w:cs="Times New Roman"/>
          <w:sz w:val="20"/>
        </w:rPr>
        <w:t>completed many major and minor research projects funding from various agencies related to EIA &amp; Toxicology. Durin</w:t>
      </w:r>
      <w:r>
        <w:rPr>
          <w:rFonts w:ascii="Times New Roman" w:hAnsi="Times New Roman" w:cs="Times New Roman"/>
          <w:sz w:val="20"/>
        </w:rPr>
        <w:t>g 2004 he has worked as expert/</w:t>
      </w:r>
      <w:r w:rsidRPr="00622F92">
        <w:rPr>
          <w:rFonts w:ascii="Times New Roman" w:hAnsi="Times New Roman" w:cs="Times New Roman"/>
          <w:sz w:val="20"/>
        </w:rPr>
        <w:t xml:space="preserve">consultant in Commonwealth Service Abroad </w:t>
      </w:r>
      <w:proofErr w:type="spellStart"/>
      <w:r w:rsidRPr="00622F92">
        <w:rPr>
          <w:rFonts w:ascii="Times New Roman" w:hAnsi="Times New Roman" w:cs="Times New Roman"/>
          <w:sz w:val="20"/>
        </w:rPr>
        <w:t>Programme</w:t>
      </w:r>
      <w:proofErr w:type="spellEnd"/>
      <w:r w:rsidRPr="00622F92">
        <w:rPr>
          <w:rFonts w:ascii="Times New Roman" w:hAnsi="Times New Roman" w:cs="Times New Roman"/>
          <w:sz w:val="20"/>
        </w:rPr>
        <w:t>, London. He is an expert in analysis of health hazards and toxicology effect on living being &amp; trained in modern molecular techniques, histopathology, and biochemical in aquatic animals.</w:t>
      </w:r>
      <w:bookmarkEnd w:id="0"/>
    </w:p>
    <w:sectPr w:rsidR="00622F92" w:rsidRPr="00622F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F92"/>
    <w:rsid w:val="00474203"/>
    <w:rsid w:val="00535872"/>
    <w:rsid w:val="00622F9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2022-10-18T08:09:00Z</dcterms:created>
  <dcterms:modified xsi:type="dcterms:W3CDTF">2022-10-18T08:15:00Z</dcterms:modified>
</cp:coreProperties>
</file>