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E93" w:rsidRPr="00BF7B2E" w:rsidRDefault="00D915BA" w:rsidP="00BF7B2E">
      <w:pPr>
        <w:rPr>
          <w:rFonts w:ascii="Times New Roman" w:hAnsi="Times New Roman" w:cs="Times New Roman"/>
          <w:b/>
          <w:sz w:val="32"/>
          <w:szCs w:val="24"/>
        </w:rPr>
      </w:pPr>
      <w:bookmarkStart w:id="0" w:name="_GoBack"/>
      <w:r w:rsidRPr="00BF7B2E">
        <w:rPr>
          <w:rFonts w:ascii="Times New Roman" w:hAnsi="Times New Roman" w:cs="Times New Roman"/>
          <w:b/>
          <w:sz w:val="32"/>
          <w:szCs w:val="24"/>
        </w:rPr>
        <w:t>Effect of maternal serum triglycerides and high density lipoprotein ratio on fetal macrosomia in non-diabetic patients</w:t>
      </w:r>
    </w:p>
    <w:p w:rsidR="00D915BA" w:rsidRPr="00BF7B2E" w:rsidRDefault="00D915BA" w:rsidP="00BF7B2E">
      <w:pPr>
        <w:rPr>
          <w:rFonts w:ascii="Times New Roman" w:hAnsi="Times New Roman" w:cs="Times New Roman"/>
          <w:sz w:val="24"/>
          <w:szCs w:val="24"/>
        </w:rPr>
      </w:pPr>
      <w:proofErr w:type="spellStart"/>
      <w:r w:rsidRPr="00BF7B2E">
        <w:rPr>
          <w:rFonts w:ascii="Times New Roman" w:hAnsi="Times New Roman" w:cs="Times New Roman"/>
          <w:sz w:val="24"/>
          <w:szCs w:val="24"/>
        </w:rPr>
        <w:t>Nermeen</w:t>
      </w:r>
      <w:proofErr w:type="spellEnd"/>
      <w:r w:rsidRPr="00BF7B2E">
        <w:rPr>
          <w:rFonts w:ascii="Times New Roman" w:hAnsi="Times New Roman" w:cs="Times New Roman"/>
          <w:sz w:val="24"/>
          <w:szCs w:val="24"/>
        </w:rPr>
        <w:t xml:space="preserve"> </w:t>
      </w:r>
      <w:proofErr w:type="spellStart"/>
      <w:r w:rsidRPr="00BF7B2E">
        <w:rPr>
          <w:rFonts w:ascii="Times New Roman" w:hAnsi="Times New Roman" w:cs="Times New Roman"/>
          <w:sz w:val="24"/>
          <w:szCs w:val="24"/>
        </w:rPr>
        <w:t>Saad</w:t>
      </w:r>
      <w:proofErr w:type="spellEnd"/>
      <w:r w:rsidRPr="00BF7B2E">
        <w:rPr>
          <w:rFonts w:ascii="Times New Roman" w:hAnsi="Times New Roman" w:cs="Times New Roman"/>
          <w:sz w:val="24"/>
          <w:szCs w:val="24"/>
        </w:rPr>
        <w:t xml:space="preserve"> El-</w:t>
      </w:r>
      <w:proofErr w:type="spellStart"/>
      <w:r w:rsidRPr="00BF7B2E">
        <w:rPr>
          <w:rFonts w:ascii="Times New Roman" w:hAnsi="Times New Roman" w:cs="Times New Roman"/>
          <w:sz w:val="24"/>
          <w:szCs w:val="24"/>
        </w:rPr>
        <w:t>Beltagy</w:t>
      </w:r>
      <w:proofErr w:type="spellEnd"/>
      <w:r w:rsidR="00341517" w:rsidRPr="00BF7B2E">
        <w:rPr>
          <w:rFonts w:ascii="Times New Roman" w:hAnsi="Times New Roman" w:cs="Times New Roman"/>
          <w:sz w:val="24"/>
          <w:szCs w:val="24"/>
        </w:rPr>
        <w:t>*</w:t>
      </w:r>
      <w:r w:rsidRPr="00BF7B2E">
        <w:rPr>
          <w:rFonts w:ascii="Times New Roman" w:hAnsi="Times New Roman" w:cs="Times New Roman"/>
          <w:sz w:val="24"/>
          <w:szCs w:val="24"/>
        </w:rPr>
        <w:t xml:space="preserve">, </w:t>
      </w:r>
      <w:proofErr w:type="spellStart"/>
      <w:r w:rsidRPr="00BF7B2E">
        <w:rPr>
          <w:rFonts w:ascii="Times New Roman" w:hAnsi="Times New Roman" w:cs="Times New Roman"/>
          <w:sz w:val="24"/>
          <w:szCs w:val="24"/>
        </w:rPr>
        <w:t>Abeer</w:t>
      </w:r>
      <w:proofErr w:type="spellEnd"/>
      <w:r w:rsidRPr="00BF7B2E">
        <w:rPr>
          <w:rFonts w:ascii="Times New Roman" w:hAnsi="Times New Roman" w:cs="Times New Roman"/>
          <w:sz w:val="24"/>
          <w:szCs w:val="24"/>
        </w:rPr>
        <w:t xml:space="preserve"> </w:t>
      </w:r>
      <w:proofErr w:type="spellStart"/>
      <w:r w:rsidRPr="00BF7B2E">
        <w:rPr>
          <w:rFonts w:ascii="Times New Roman" w:hAnsi="Times New Roman" w:cs="Times New Roman"/>
          <w:sz w:val="24"/>
          <w:szCs w:val="24"/>
        </w:rPr>
        <w:t>Shawky</w:t>
      </w:r>
      <w:proofErr w:type="spellEnd"/>
      <w:r w:rsidRPr="00BF7B2E">
        <w:rPr>
          <w:rFonts w:ascii="Times New Roman" w:hAnsi="Times New Roman" w:cs="Times New Roman"/>
          <w:sz w:val="24"/>
          <w:szCs w:val="24"/>
        </w:rPr>
        <w:t xml:space="preserve"> Mohamed El- </w:t>
      </w:r>
      <w:proofErr w:type="spellStart"/>
      <w:r w:rsidRPr="00BF7B2E">
        <w:rPr>
          <w:rFonts w:ascii="Times New Roman" w:hAnsi="Times New Roman" w:cs="Times New Roman"/>
          <w:sz w:val="24"/>
          <w:szCs w:val="24"/>
        </w:rPr>
        <w:t>Hadidy</w:t>
      </w:r>
      <w:proofErr w:type="spellEnd"/>
      <w:r w:rsidRPr="00BF7B2E">
        <w:rPr>
          <w:rFonts w:ascii="Times New Roman" w:hAnsi="Times New Roman" w:cs="Times New Roman"/>
          <w:sz w:val="24"/>
          <w:szCs w:val="24"/>
        </w:rPr>
        <w:t xml:space="preserve">, Mohamed Ahmed </w:t>
      </w:r>
      <w:proofErr w:type="spellStart"/>
      <w:r w:rsidRPr="00BF7B2E">
        <w:rPr>
          <w:rFonts w:ascii="Times New Roman" w:hAnsi="Times New Roman" w:cs="Times New Roman"/>
          <w:sz w:val="24"/>
          <w:szCs w:val="24"/>
        </w:rPr>
        <w:t>Farag</w:t>
      </w:r>
      <w:proofErr w:type="spellEnd"/>
      <w:r w:rsidRPr="00BF7B2E">
        <w:rPr>
          <w:rFonts w:ascii="Times New Roman" w:hAnsi="Times New Roman" w:cs="Times New Roman"/>
          <w:sz w:val="24"/>
          <w:szCs w:val="24"/>
        </w:rPr>
        <w:t xml:space="preserve"> and </w:t>
      </w:r>
      <w:proofErr w:type="spellStart"/>
      <w:r w:rsidRPr="00BF7B2E">
        <w:rPr>
          <w:rFonts w:ascii="Times New Roman" w:hAnsi="Times New Roman" w:cs="Times New Roman"/>
          <w:sz w:val="24"/>
          <w:szCs w:val="24"/>
        </w:rPr>
        <w:t>Nourhan</w:t>
      </w:r>
      <w:proofErr w:type="spellEnd"/>
      <w:r w:rsidRPr="00BF7B2E">
        <w:rPr>
          <w:rFonts w:ascii="Times New Roman" w:hAnsi="Times New Roman" w:cs="Times New Roman"/>
          <w:sz w:val="24"/>
          <w:szCs w:val="24"/>
        </w:rPr>
        <w:t xml:space="preserve"> Mohamed </w:t>
      </w:r>
      <w:proofErr w:type="spellStart"/>
      <w:r w:rsidRPr="00BF7B2E">
        <w:rPr>
          <w:rFonts w:ascii="Times New Roman" w:hAnsi="Times New Roman" w:cs="Times New Roman"/>
          <w:sz w:val="24"/>
          <w:szCs w:val="24"/>
        </w:rPr>
        <w:t>Abd</w:t>
      </w:r>
      <w:proofErr w:type="spellEnd"/>
      <w:r w:rsidRPr="00BF7B2E">
        <w:rPr>
          <w:rFonts w:ascii="Times New Roman" w:hAnsi="Times New Roman" w:cs="Times New Roman"/>
          <w:sz w:val="24"/>
          <w:szCs w:val="24"/>
        </w:rPr>
        <w:t xml:space="preserve"> El Hamid</w:t>
      </w:r>
    </w:p>
    <w:p w:rsidR="00536539" w:rsidRPr="00BF7B2E" w:rsidRDefault="00536539" w:rsidP="00BF7B2E">
      <w:pPr>
        <w:rPr>
          <w:rFonts w:ascii="Times New Roman" w:hAnsi="Times New Roman" w:cs="Times New Roman"/>
          <w:szCs w:val="24"/>
        </w:rPr>
      </w:pPr>
      <w:r w:rsidRPr="00BF7B2E">
        <w:rPr>
          <w:rFonts w:ascii="Times New Roman" w:hAnsi="Times New Roman" w:cs="Times New Roman"/>
          <w:szCs w:val="24"/>
        </w:rPr>
        <w:t>Alexandria University, Egypt</w:t>
      </w:r>
    </w:p>
    <w:p w:rsidR="00D915BA" w:rsidRPr="00BF7B2E" w:rsidRDefault="00D915BA" w:rsidP="00BF7B2E">
      <w:pPr>
        <w:jc w:val="center"/>
        <w:rPr>
          <w:rFonts w:ascii="Times New Roman" w:hAnsi="Times New Roman" w:cs="Times New Roman"/>
          <w:b/>
          <w:sz w:val="24"/>
          <w:szCs w:val="24"/>
        </w:rPr>
      </w:pPr>
      <w:r w:rsidRPr="00BF7B2E">
        <w:rPr>
          <w:rFonts w:ascii="Times New Roman" w:hAnsi="Times New Roman" w:cs="Times New Roman"/>
          <w:b/>
          <w:sz w:val="24"/>
          <w:szCs w:val="24"/>
        </w:rPr>
        <w:t>Abstract</w:t>
      </w:r>
    </w:p>
    <w:p w:rsidR="00BF7B2E" w:rsidRDefault="00D915BA" w:rsidP="00BF7B2E">
      <w:pPr>
        <w:jc w:val="both"/>
        <w:rPr>
          <w:rFonts w:ascii="Times New Roman" w:hAnsi="Times New Roman" w:cs="Times New Roman"/>
          <w:sz w:val="20"/>
          <w:szCs w:val="24"/>
        </w:rPr>
      </w:pPr>
      <w:r w:rsidRPr="00BF7B2E">
        <w:rPr>
          <w:rFonts w:ascii="Times New Roman" w:hAnsi="Times New Roman" w:cs="Times New Roman"/>
          <w:b/>
          <w:sz w:val="20"/>
          <w:szCs w:val="24"/>
        </w:rPr>
        <w:t>Background:</w:t>
      </w:r>
      <w:r w:rsidRPr="00BF7B2E">
        <w:rPr>
          <w:rFonts w:ascii="Times New Roman" w:hAnsi="Times New Roman" w:cs="Times New Roman"/>
          <w:sz w:val="20"/>
          <w:szCs w:val="24"/>
        </w:rPr>
        <w:t xml:space="preserve"> Maternal lipids have a crucial role in fetal growth and development. An abnormal lipid profile is found throughout gestation.</w:t>
      </w:r>
      <w:r w:rsidR="00BF7B2E">
        <w:rPr>
          <w:rFonts w:ascii="Times New Roman" w:hAnsi="Times New Roman" w:cs="Times New Roman"/>
          <w:sz w:val="20"/>
          <w:szCs w:val="24"/>
        </w:rPr>
        <w:t xml:space="preserve"> </w:t>
      </w:r>
      <w:r w:rsidRPr="00BF7B2E">
        <w:rPr>
          <w:rFonts w:ascii="Times New Roman" w:hAnsi="Times New Roman" w:cs="Times New Roman"/>
          <w:sz w:val="20"/>
          <w:szCs w:val="24"/>
        </w:rPr>
        <w:t xml:space="preserve">This abnormal elevation of maternal plasma lipids has been linked with various adverse outcomes during pregnancy including: fetal </w:t>
      </w:r>
      <w:proofErr w:type="spellStart"/>
      <w:r w:rsidRPr="00BF7B2E">
        <w:rPr>
          <w:rFonts w:ascii="Times New Roman" w:hAnsi="Times New Roman" w:cs="Times New Roman"/>
          <w:sz w:val="20"/>
          <w:szCs w:val="24"/>
        </w:rPr>
        <w:t>macro</w:t>
      </w:r>
      <w:r w:rsidR="00BF7B2E">
        <w:rPr>
          <w:rFonts w:ascii="Times New Roman" w:hAnsi="Times New Roman" w:cs="Times New Roman"/>
          <w:sz w:val="20"/>
          <w:szCs w:val="24"/>
        </w:rPr>
        <w:t>somia</w:t>
      </w:r>
      <w:proofErr w:type="spellEnd"/>
      <w:r w:rsidR="00BF7B2E">
        <w:rPr>
          <w:rFonts w:ascii="Times New Roman" w:hAnsi="Times New Roman" w:cs="Times New Roman"/>
          <w:sz w:val="20"/>
          <w:szCs w:val="24"/>
        </w:rPr>
        <w:t>, gestational hypertension</w:t>
      </w:r>
      <w:r w:rsidRPr="00BF7B2E">
        <w:rPr>
          <w:rFonts w:ascii="Times New Roman" w:hAnsi="Times New Roman" w:cs="Times New Roman"/>
          <w:sz w:val="20"/>
          <w:szCs w:val="24"/>
        </w:rPr>
        <w:t xml:space="preserve"> and preterm birth. Fetal macrosomia is a major public health problem worldwide. Although there is a clear correlation between fetal macrosomia and maternal diabetes mellitus, most of </w:t>
      </w:r>
      <w:proofErr w:type="spellStart"/>
      <w:r w:rsidRPr="00BF7B2E">
        <w:rPr>
          <w:rFonts w:ascii="Times New Roman" w:hAnsi="Times New Roman" w:cs="Times New Roman"/>
          <w:sz w:val="20"/>
          <w:szCs w:val="24"/>
        </w:rPr>
        <w:t>macrosomic</w:t>
      </w:r>
      <w:proofErr w:type="spellEnd"/>
      <w:r w:rsidRPr="00BF7B2E">
        <w:rPr>
          <w:rFonts w:ascii="Times New Roman" w:hAnsi="Times New Roman" w:cs="Times New Roman"/>
          <w:sz w:val="20"/>
          <w:szCs w:val="24"/>
        </w:rPr>
        <w:t xml:space="preserve"> infants are born to women without diabetes. The ratio of TGs/HDL is a commonly used marker for lipid disturbance. </w:t>
      </w:r>
    </w:p>
    <w:p w:rsidR="00D915BA" w:rsidRPr="00BF7B2E" w:rsidRDefault="00D915BA" w:rsidP="00BF7B2E">
      <w:pPr>
        <w:jc w:val="both"/>
        <w:rPr>
          <w:rFonts w:ascii="Times New Roman" w:hAnsi="Times New Roman" w:cs="Times New Roman"/>
          <w:sz w:val="20"/>
          <w:szCs w:val="24"/>
        </w:rPr>
      </w:pPr>
      <w:r w:rsidRPr="00BF7B2E">
        <w:rPr>
          <w:rFonts w:ascii="Times New Roman" w:hAnsi="Times New Roman" w:cs="Times New Roman"/>
          <w:b/>
          <w:sz w:val="20"/>
          <w:szCs w:val="24"/>
        </w:rPr>
        <w:t>Objectives:</w:t>
      </w:r>
      <w:r w:rsidRPr="00BF7B2E">
        <w:rPr>
          <w:rFonts w:ascii="Times New Roman" w:hAnsi="Times New Roman" w:cs="Times New Roman"/>
          <w:sz w:val="20"/>
          <w:szCs w:val="24"/>
        </w:rPr>
        <w:t xml:space="preserve"> </w:t>
      </w:r>
      <w:r w:rsidR="00A42B4D" w:rsidRPr="00BF7B2E">
        <w:rPr>
          <w:rFonts w:ascii="Times New Roman" w:hAnsi="Times New Roman" w:cs="Times New Roman"/>
          <w:sz w:val="20"/>
          <w:szCs w:val="24"/>
        </w:rPr>
        <w:t xml:space="preserve">To </w:t>
      </w:r>
      <w:r w:rsidRPr="00BF7B2E">
        <w:rPr>
          <w:rFonts w:ascii="Times New Roman" w:hAnsi="Times New Roman" w:cs="Times New Roman"/>
          <w:sz w:val="20"/>
          <w:szCs w:val="24"/>
        </w:rPr>
        <w:t>study the effect of maternal serum triglycerides and serum high density lipoprotein ratio on fetal macrosomia in non-diabetic patients at El-</w:t>
      </w:r>
      <w:proofErr w:type="spellStart"/>
      <w:r w:rsidRPr="00BF7B2E">
        <w:rPr>
          <w:rFonts w:ascii="Times New Roman" w:hAnsi="Times New Roman" w:cs="Times New Roman"/>
          <w:sz w:val="20"/>
          <w:szCs w:val="24"/>
        </w:rPr>
        <w:t>Shatby</w:t>
      </w:r>
      <w:proofErr w:type="spellEnd"/>
      <w:r w:rsidRPr="00BF7B2E">
        <w:rPr>
          <w:rFonts w:ascii="Times New Roman" w:hAnsi="Times New Roman" w:cs="Times New Roman"/>
          <w:sz w:val="20"/>
          <w:szCs w:val="24"/>
        </w:rPr>
        <w:t xml:space="preserve"> Maternity University Hospital</w:t>
      </w:r>
      <w:r w:rsidR="00BF7B2E">
        <w:rPr>
          <w:rFonts w:ascii="Times New Roman" w:hAnsi="Times New Roman" w:cs="Times New Roman"/>
          <w:sz w:val="20"/>
          <w:szCs w:val="24"/>
        </w:rPr>
        <w:t>.</w:t>
      </w:r>
    </w:p>
    <w:p w:rsidR="00D915BA" w:rsidRPr="00BF7B2E" w:rsidRDefault="00D915BA" w:rsidP="00BF7B2E">
      <w:pPr>
        <w:jc w:val="both"/>
        <w:rPr>
          <w:rFonts w:ascii="Times New Roman" w:hAnsi="Times New Roman" w:cs="Times New Roman"/>
          <w:sz w:val="20"/>
          <w:szCs w:val="24"/>
        </w:rPr>
      </w:pPr>
      <w:r w:rsidRPr="00BF7B2E">
        <w:rPr>
          <w:rFonts w:ascii="Times New Roman" w:hAnsi="Times New Roman" w:cs="Times New Roman"/>
          <w:b/>
          <w:sz w:val="20"/>
          <w:szCs w:val="24"/>
        </w:rPr>
        <w:t xml:space="preserve">Subjects and </w:t>
      </w:r>
      <w:r w:rsidR="00BF7B2E" w:rsidRPr="00BF7B2E">
        <w:rPr>
          <w:rFonts w:ascii="Times New Roman" w:hAnsi="Times New Roman" w:cs="Times New Roman"/>
          <w:b/>
          <w:sz w:val="20"/>
          <w:szCs w:val="24"/>
        </w:rPr>
        <w:t>methods</w:t>
      </w:r>
      <w:r w:rsidRPr="00BF7B2E">
        <w:rPr>
          <w:rFonts w:ascii="Times New Roman" w:hAnsi="Times New Roman" w:cs="Times New Roman"/>
          <w:b/>
          <w:sz w:val="20"/>
          <w:szCs w:val="24"/>
        </w:rPr>
        <w:t>:</w:t>
      </w:r>
      <w:r w:rsidRPr="00BF7B2E">
        <w:rPr>
          <w:rFonts w:ascii="Times New Roman" w:hAnsi="Times New Roman" w:cs="Times New Roman"/>
          <w:sz w:val="20"/>
          <w:szCs w:val="24"/>
        </w:rPr>
        <w:t xml:space="preserve"> A case control study was performed from December 2021 to May 2022 on 160 pregnant women at EL-</w:t>
      </w:r>
      <w:proofErr w:type="spellStart"/>
      <w:r w:rsidRPr="00BF7B2E">
        <w:rPr>
          <w:rFonts w:ascii="Times New Roman" w:hAnsi="Times New Roman" w:cs="Times New Roman"/>
          <w:sz w:val="20"/>
          <w:szCs w:val="24"/>
        </w:rPr>
        <w:t>Shatby</w:t>
      </w:r>
      <w:proofErr w:type="spellEnd"/>
      <w:r w:rsidRPr="00BF7B2E">
        <w:rPr>
          <w:rFonts w:ascii="Times New Roman" w:hAnsi="Times New Roman" w:cs="Times New Roman"/>
          <w:sz w:val="20"/>
          <w:szCs w:val="24"/>
        </w:rPr>
        <w:t xml:space="preserve"> Maternity University Hospital who were admitted for delivery. Patients were divided into two groups, Group (A): 80 cases with </w:t>
      </w:r>
      <w:proofErr w:type="spellStart"/>
      <w:r w:rsidRPr="00BF7B2E">
        <w:rPr>
          <w:rFonts w:ascii="Times New Roman" w:hAnsi="Times New Roman" w:cs="Times New Roman"/>
          <w:sz w:val="20"/>
          <w:szCs w:val="24"/>
        </w:rPr>
        <w:t>macrosomic</w:t>
      </w:r>
      <w:proofErr w:type="spellEnd"/>
      <w:r w:rsidRPr="00BF7B2E">
        <w:rPr>
          <w:rFonts w:ascii="Times New Roman" w:hAnsi="Times New Roman" w:cs="Times New Roman"/>
          <w:sz w:val="20"/>
          <w:szCs w:val="24"/>
        </w:rPr>
        <w:t xml:space="preserve"> fetus, Group (B): 80 cases with average sized fetus. The two groups were matched accor</w:t>
      </w:r>
      <w:r w:rsidR="00BF7B2E">
        <w:rPr>
          <w:rFonts w:ascii="Times New Roman" w:hAnsi="Times New Roman" w:cs="Times New Roman"/>
          <w:sz w:val="20"/>
          <w:szCs w:val="24"/>
        </w:rPr>
        <w:t xml:space="preserve">ding to age, obstetric history </w:t>
      </w:r>
      <w:r w:rsidRPr="00BF7B2E">
        <w:rPr>
          <w:rFonts w:ascii="Times New Roman" w:hAnsi="Times New Roman" w:cs="Times New Roman"/>
          <w:sz w:val="20"/>
          <w:szCs w:val="24"/>
        </w:rPr>
        <w:t>and mode of delivery. Maternal pre-pregnancy BMI, weight at delivery, maternal serum TG/HDL ratio, estimated fetal weight and neonatal birth weight were assessed.</w:t>
      </w:r>
    </w:p>
    <w:p w:rsidR="00D915BA" w:rsidRDefault="00D915BA" w:rsidP="00BF7B2E">
      <w:pPr>
        <w:jc w:val="both"/>
        <w:rPr>
          <w:rFonts w:ascii="Times New Roman" w:hAnsi="Times New Roman" w:cs="Times New Roman"/>
          <w:sz w:val="20"/>
          <w:szCs w:val="24"/>
        </w:rPr>
      </w:pPr>
      <w:r w:rsidRPr="00BF7B2E">
        <w:rPr>
          <w:rFonts w:ascii="Times New Roman" w:hAnsi="Times New Roman" w:cs="Times New Roman"/>
          <w:b/>
          <w:sz w:val="20"/>
          <w:szCs w:val="24"/>
        </w:rPr>
        <w:t>Results:</w:t>
      </w:r>
      <w:r w:rsidRPr="00BF7B2E">
        <w:rPr>
          <w:rFonts w:ascii="Times New Roman" w:hAnsi="Times New Roman" w:cs="Times New Roman"/>
          <w:sz w:val="20"/>
          <w:szCs w:val="24"/>
        </w:rPr>
        <w:t xml:space="preserve"> </w:t>
      </w:r>
      <w:r w:rsidR="00BF7B2E" w:rsidRPr="00BF7B2E">
        <w:rPr>
          <w:rFonts w:ascii="Times New Roman" w:hAnsi="Times New Roman" w:cs="Times New Roman"/>
          <w:sz w:val="20"/>
          <w:szCs w:val="24"/>
        </w:rPr>
        <w:t xml:space="preserve">A </w:t>
      </w:r>
      <w:r w:rsidRPr="00BF7B2E">
        <w:rPr>
          <w:rFonts w:ascii="Times New Roman" w:hAnsi="Times New Roman" w:cs="Times New Roman"/>
          <w:sz w:val="20"/>
          <w:szCs w:val="24"/>
        </w:rPr>
        <w:t>strongly positive correlation was found between neonatal birth weight and TG/HDL ratio in women wit</w:t>
      </w:r>
      <w:r w:rsidR="00BF7B2E">
        <w:rPr>
          <w:rFonts w:ascii="Times New Roman" w:hAnsi="Times New Roman" w:cs="Times New Roman"/>
          <w:sz w:val="20"/>
          <w:szCs w:val="24"/>
        </w:rPr>
        <w:t xml:space="preserve">h </w:t>
      </w:r>
      <w:proofErr w:type="spellStart"/>
      <w:r w:rsidR="00BF7B2E">
        <w:rPr>
          <w:rFonts w:ascii="Times New Roman" w:hAnsi="Times New Roman" w:cs="Times New Roman"/>
          <w:sz w:val="20"/>
          <w:szCs w:val="24"/>
        </w:rPr>
        <w:t>macrosomic</w:t>
      </w:r>
      <w:proofErr w:type="spellEnd"/>
      <w:r w:rsidR="00BF7B2E">
        <w:rPr>
          <w:rFonts w:ascii="Times New Roman" w:hAnsi="Times New Roman" w:cs="Times New Roman"/>
          <w:sz w:val="20"/>
          <w:szCs w:val="24"/>
        </w:rPr>
        <w:t xml:space="preserve"> infants where (R</w:t>
      </w:r>
      <w:r w:rsidRPr="00BF7B2E">
        <w:rPr>
          <w:rFonts w:ascii="Times New Roman" w:hAnsi="Times New Roman" w:cs="Times New Roman"/>
          <w:sz w:val="20"/>
          <w:szCs w:val="24"/>
        </w:rPr>
        <w:t xml:space="preserve">=0.725) </w:t>
      </w:r>
      <w:r w:rsidR="00FE5CCB">
        <w:rPr>
          <w:rFonts w:ascii="Times New Roman" w:hAnsi="Times New Roman" w:cs="Times New Roman"/>
          <w:sz w:val="20"/>
          <w:szCs w:val="24"/>
        </w:rPr>
        <w:t xml:space="preserve">[Figure 1] </w:t>
      </w:r>
      <w:r w:rsidRPr="00BF7B2E">
        <w:rPr>
          <w:rFonts w:ascii="Times New Roman" w:hAnsi="Times New Roman" w:cs="Times New Roman"/>
          <w:sz w:val="20"/>
          <w:szCs w:val="24"/>
        </w:rPr>
        <w:t>and there was moderate correlation in the group of women with normal birth weight infants</w:t>
      </w:r>
      <w:r w:rsidR="00BF7B2E">
        <w:rPr>
          <w:rFonts w:ascii="Times New Roman" w:hAnsi="Times New Roman" w:cs="Times New Roman"/>
          <w:sz w:val="20"/>
          <w:szCs w:val="24"/>
        </w:rPr>
        <w:t xml:space="preserve"> </w:t>
      </w:r>
      <w:r w:rsidRPr="00BF7B2E">
        <w:rPr>
          <w:rFonts w:ascii="Times New Roman" w:hAnsi="Times New Roman" w:cs="Times New Roman"/>
          <w:sz w:val="20"/>
          <w:szCs w:val="24"/>
        </w:rPr>
        <w:t>where correlation coefficient was (R=0.395)</w:t>
      </w:r>
      <w:r w:rsidR="00FE5CCB">
        <w:rPr>
          <w:rFonts w:ascii="Times New Roman" w:hAnsi="Times New Roman" w:cs="Times New Roman"/>
          <w:sz w:val="20"/>
          <w:szCs w:val="24"/>
        </w:rPr>
        <w:t xml:space="preserve"> [Figure 2]</w:t>
      </w:r>
      <w:r w:rsidRPr="00BF7B2E">
        <w:rPr>
          <w:rFonts w:ascii="Times New Roman" w:hAnsi="Times New Roman" w:cs="Times New Roman"/>
          <w:sz w:val="20"/>
          <w:szCs w:val="24"/>
        </w:rPr>
        <w:t xml:space="preserve">. Also, there was a significant higher triglyceride concentration in women with </w:t>
      </w:r>
      <w:proofErr w:type="spellStart"/>
      <w:r w:rsidRPr="00BF7B2E">
        <w:rPr>
          <w:rFonts w:ascii="Times New Roman" w:hAnsi="Times New Roman" w:cs="Times New Roman"/>
          <w:sz w:val="20"/>
          <w:szCs w:val="24"/>
        </w:rPr>
        <w:t>macrosomic</w:t>
      </w:r>
      <w:proofErr w:type="spellEnd"/>
      <w:r w:rsidRPr="00BF7B2E">
        <w:rPr>
          <w:rFonts w:ascii="Times New Roman" w:hAnsi="Times New Roman" w:cs="Times New Roman"/>
          <w:sz w:val="20"/>
          <w:szCs w:val="24"/>
        </w:rPr>
        <w:t xml:space="preserve"> infants</w:t>
      </w:r>
      <w:r w:rsidR="00BF7B2E">
        <w:rPr>
          <w:rFonts w:ascii="Times New Roman" w:hAnsi="Times New Roman" w:cs="Times New Roman"/>
          <w:sz w:val="20"/>
          <w:szCs w:val="24"/>
        </w:rPr>
        <w:t xml:space="preserve"> </w:t>
      </w:r>
      <w:r w:rsidRPr="00BF7B2E">
        <w:rPr>
          <w:rFonts w:ascii="Times New Roman" w:hAnsi="Times New Roman" w:cs="Times New Roman"/>
          <w:sz w:val="20"/>
          <w:szCs w:val="24"/>
        </w:rPr>
        <w:t>than the group of women with normal birth weight infants</w:t>
      </w:r>
      <w:r w:rsidR="00BF7B2E">
        <w:rPr>
          <w:rFonts w:ascii="Times New Roman" w:hAnsi="Times New Roman" w:cs="Times New Roman"/>
          <w:sz w:val="20"/>
          <w:szCs w:val="24"/>
        </w:rPr>
        <w:t xml:space="preserve"> </w:t>
      </w:r>
      <w:r w:rsidRPr="00BF7B2E">
        <w:rPr>
          <w:rFonts w:ascii="Times New Roman" w:hAnsi="Times New Roman" w:cs="Times New Roman"/>
          <w:sz w:val="20"/>
          <w:szCs w:val="24"/>
        </w:rPr>
        <w:t>(P=0.04</w:t>
      </w:r>
      <w:r w:rsidR="00BF7B2E">
        <w:rPr>
          <w:rFonts w:ascii="Times New Roman" w:hAnsi="Times New Roman" w:cs="Times New Roman"/>
          <w:sz w:val="20"/>
          <w:szCs w:val="24"/>
        </w:rPr>
        <w:t xml:space="preserve">). </w:t>
      </w:r>
    </w:p>
    <w:p w:rsidR="00FE5CCB" w:rsidRPr="00BF7B2E" w:rsidRDefault="00FE5CCB" w:rsidP="00FE5CCB">
      <w:pPr>
        <w:tabs>
          <w:tab w:val="right" w:pos="9270"/>
        </w:tabs>
        <w:jc w:val="center"/>
        <w:rPr>
          <w:rFonts w:ascii="Times New Roman" w:hAnsi="Times New Roman" w:cs="Times New Roman"/>
          <w:i/>
          <w:sz w:val="24"/>
          <w:szCs w:val="24"/>
          <w:rtl/>
          <w:lang w:bidi="ar-EG"/>
        </w:rPr>
      </w:pPr>
      <w:r>
        <w:rPr>
          <w:rFonts w:ascii="Times New Roman" w:hAnsi="Times New Roman" w:cs="Times New Roman"/>
          <w:i/>
          <w:noProof/>
          <w:sz w:val="24"/>
          <w:szCs w:val="24"/>
        </w:rPr>
        <w:drawing>
          <wp:inline distT="0" distB="0" distL="0" distR="0" wp14:anchorId="1C0EBF42" wp14:editId="7CCC00BE">
            <wp:extent cx="2633980" cy="9328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33980" cy="932815"/>
                    </a:xfrm>
                    <a:prstGeom prst="rect">
                      <a:avLst/>
                    </a:prstGeom>
                    <a:noFill/>
                  </pic:spPr>
                </pic:pic>
              </a:graphicData>
            </a:graphic>
          </wp:inline>
        </w:drawing>
      </w:r>
    </w:p>
    <w:p w:rsidR="00FE5CCB" w:rsidRDefault="00FE5CCB" w:rsidP="00FE5CCB">
      <w:pPr>
        <w:tabs>
          <w:tab w:val="right" w:pos="9270"/>
        </w:tabs>
        <w:jc w:val="center"/>
        <w:rPr>
          <w:rFonts w:ascii="Times New Roman" w:hAnsi="Times New Roman" w:cs="Times New Roman"/>
          <w:i/>
          <w:noProof/>
          <w:sz w:val="24"/>
          <w:szCs w:val="24"/>
        </w:rPr>
      </w:pPr>
      <w:proofErr w:type="gramStart"/>
      <w:r w:rsidRPr="00BF7B2E">
        <w:rPr>
          <w:rFonts w:ascii="Times New Roman" w:hAnsi="Times New Roman" w:cs="Times New Roman"/>
          <w:b/>
          <w:i/>
          <w:sz w:val="18"/>
          <w:szCs w:val="24"/>
          <w:lang w:bidi="ar-EG"/>
        </w:rPr>
        <w:t xml:space="preserve">Figure </w:t>
      </w:r>
      <w:r>
        <w:rPr>
          <w:rFonts w:ascii="Times New Roman" w:hAnsi="Times New Roman" w:cs="Times New Roman"/>
          <w:b/>
          <w:i/>
          <w:sz w:val="18"/>
          <w:szCs w:val="24"/>
          <w:lang w:bidi="ar-EG"/>
        </w:rPr>
        <w:t>1</w:t>
      </w:r>
      <w:r w:rsidRPr="00BF7B2E">
        <w:rPr>
          <w:rFonts w:ascii="Times New Roman" w:hAnsi="Times New Roman" w:cs="Times New Roman"/>
          <w:b/>
          <w:i/>
          <w:sz w:val="18"/>
          <w:szCs w:val="24"/>
          <w:lang w:bidi="ar-EG"/>
        </w:rPr>
        <w:t>.</w:t>
      </w:r>
      <w:proofErr w:type="gramEnd"/>
      <w:r w:rsidRPr="00BF7B2E">
        <w:rPr>
          <w:rFonts w:ascii="Times New Roman" w:hAnsi="Times New Roman" w:cs="Times New Roman"/>
          <w:i/>
          <w:sz w:val="18"/>
          <w:szCs w:val="24"/>
          <w:lang w:bidi="ar-EG"/>
        </w:rPr>
        <w:t xml:space="preserve"> </w:t>
      </w:r>
      <w:proofErr w:type="gramStart"/>
      <w:r w:rsidRPr="00BF7B2E">
        <w:rPr>
          <w:rFonts w:ascii="Times New Roman" w:hAnsi="Times New Roman" w:cs="Times New Roman"/>
          <w:i/>
          <w:sz w:val="18"/>
          <w:szCs w:val="24"/>
          <w:lang w:bidi="ar-EG"/>
        </w:rPr>
        <w:t>Correlation between TG to HDL ratio and Neonatal weight in control group.</w:t>
      </w:r>
      <w:proofErr w:type="gramEnd"/>
      <w:r>
        <w:rPr>
          <w:rFonts w:ascii="Times New Roman" w:hAnsi="Times New Roman" w:cs="Times New Roman"/>
          <w:i/>
          <w:sz w:val="24"/>
          <w:szCs w:val="24"/>
          <w:rtl/>
          <w:lang w:bidi="ar-EG"/>
        </w:rPr>
        <w:t xml:space="preserve"> </w:t>
      </w:r>
    </w:p>
    <w:p w:rsidR="00BF7B2E" w:rsidRPr="00BF7B2E" w:rsidRDefault="00BF7B2E" w:rsidP="00BF7B2E">
      <w:pPr>
        <w:jc w:val="center"/>
        <w:rPr>
          <w:rFonts w:ascii="Times New Roman" w:hAnsi="Times New Roman" w:cs="Times New Roman"/>
          <w:sz w:val="20"/>
          <w:szCs w:val="24"/>
        </w:rPr>
      </w:pPr>
      <w:r>
        <w:rPr>
          <w:rFonts w:ascii="Times New Roman" w:hAnsi="Times New Roman" w:cs="Times New Roman"/>
          <w:noProof/>
          <w:sz w:val="20"/>
          <w:szCs w:val="24"/>
        </w:rPr>
        <w:drawing>
          <wp:inline distT="0" distB="0" distL="0" distR="0" wp14:anchorId="225B7506" wp14:editId="29A52931">
            <wp:extent cx="2658110" cy="1152525"/>
            <wp:effectExtent l="0" t="0" r="889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58110" cy="1152525"/>
                    </a:xfrm>
                    <a:prstGeom prst="rect">
                      <a:avLst/>
                    </a:prstGeom>
                    <a:noFill/>
                  </pic:spPr>
                </pic:pic>
              </a:graphicData>
            </a:graphic>
          </wp:inline>
        </w:drawing>
      </w:r>
    </w:p>
    <w:p w:rsidR="00BF7B2E" w:rsidRDefault="00BF7B2E" w:rsidP="00BF7B2E">
      <w:pPr>
        <w:tabs>
          <w:tab w:val="right" w:pos="9270"/>
        </w:tabs>
        <w:jc w:val="center"/>
        <w:rPr>
          <w:rFonts w:ascii="Times New Roman" w:hAnsi="Times New Roman" w:cs="Times New Roman"/>
          <w:i/>
          <w:sz w:val="18"/>
          <w:szCs w:val="24"/>
          <w:lang w:bidi="ar-EG"/>
        </w:rPr>
      </w:pPr>
      <w:proofErr w:type="gramStart"/>
      <w:r w:rsidRPr="00BF7B2E">
        <w:rPr>
          <w:rFonts w:ascii="Times New Roman" w:hAnsi="Times New Roman" w:cs="Times New Roman"/>
          <w:b/>
          <w:i/>
          <w:sz w:val="18"/>
          <w:szCs w:val="24"/>
          <w:lang w:bidi="ar-EG"/>
        </w:rPr>
        <w:t xml:space="preserve">Figure </w:t>
      </w:r>
      <w:r w:rsidR="00FE5CCB">
        <w:rPr>
          <w:rFonts w:ascii="Times New Roman" w:hAnsi="Times New Roman" w:cs="Times New Roman"/>
          <w:b/>
          <w:i/>
          <w:sz w:val="18"/>
          <w:szCs w:val="24"/>
          <w:lang w:bidi="ar-EG"/>
        </w:rPr>
        <w:t>2</w:t>
      </w:r>
      <w:r>
        <w:rPr>
          <w:rFonts w:ascii="Times New Roman" w:hAnsi="Times New Roman" w:cs="Times New Roman"/>
          <w:b/>
          <w:i/>
          <w:sz w:val="18"/>
          <w:szCs w:val="24"/>
          <w:lang w:bidi="ar-EG"/>
        </w:rPr>
        <w:t>.</w:t>
      </w:r>
      <w:proofErr w:type="gramEnd"/>
      <w:r>
        <w:rPr>
          <w:rFonts w:ascii="Times New Roman" w:hAnsi="Times New Roman" w:cs="Times New Roman"/>
          <w:b/>
          <w:i/>
          <w:sz w:val="18"/>
          <w:szCs w:val="24"/>
          <w:lang w:bidi="ar-EG"/>
        </w:rPr>
        <w:t xml:space="preserve"> </w:t>
      </w:r>
      <w:proofErr w:type="gramStart"/>
      <w:r w:rsidRPr="00BF7B2E">
        <w:rPr>
          <w:rFonts w:ascii="Times New Roman" w:hAnsi="Times New Roman" w:cs="Times New Roman"/>
          <w:i/>
          <w:sz w:val="18"/>
          <w:szCs w:val="24"/>
          <w:lang w:bidi="ar-EG"/>
        </w:rPr>
        <w:t>Correlation between TG to HDL ratio and Neonatal weight in case group</w:t>
      </w:r>
      <w:r>
        <w:rPr>
          <w:rFonts w:ascii="Times New Roman" w:hAnsi="Times New Roman" w:cs="Times New Roman"/>
          <w:i/>
          <w:sz w:val="18"/>
          <w:szCs w:val="24"/>
          <w:lang w:bidi="ar-EG"/>
        </w:rPr>
        <w:t>.</w:t>
      </w:r>
      <w:proofErr w:type="gramEnd"/>
    </w:p>
    <w:p w:rsidR="00D915BA" w:rsidRDefault="00D915BA" w:rsidP="00BF7B2E">
      <w:pPr>
        <w:jc w:val="both"/>
        <w:rPr>
          <w:rFonts w:ascii="Times New Roman" w:hAnsi="Times New Roman" w:cs="Times New Roman"/>
          <w:sz w:val="20"/>
          <w:szCs w:val="24"/>
        </w:rPr>
      </w:pPr>
      <w:r w:rsidRPr="00BF7B2E">
        <w:rPr>
          <w:rFonts w:ascii="Times New Roman" w:hAnsi="Times New Roman" w:cs="Times New Roman"/>
          <w:b/>
          <w:sz w:val="20"/>
          <w:szCs w:val="24"/>
        </w:rPr>
        <w:lastRenderedPageBreak/>
        <w:t>Conclusion:</w:t>
      </w:r>
      <w:r w:rsidRPr="00BF7B2E">
        <w:rPr>
          <w:rFonts w:ascii="Times New Roman" w:hAnsi="Times New Roman" w:cs="Times New Roman"/>
          <w:sz w:val="20"/>
          <w:szCs w:val="24"/>
        </w:rPr>
        <w:t xml:space="preserve"> </w:t>
      </w:r>
      <w:r w:rsidR="00BF7B2E" w:rsidRPr="00BF7B2E">
        <w:rPr>
          <w:rFonts w:ascii="Times New Roman" w:hAnsi="Times New Roman" w:cs="Times New Roman"/>
          <w:sz w:val="20"/>
          <w:szCs w:val="24"/>
        </w:rPr>
        <w:t xml:space="preserve">High </w:t>
      </w:r>
      <w:r w:rsidRPr="00BF7B2E">
        <w:rPr>
          <w:rFonts w:ascii="Times New Roman" w:hAnsi="Times New Roman" w:cs="Times New Roman"/>
          <w:sz w:val="20"/>
          <w:szCs w:val="24"/>
        </w:rPr>
        <w:t xml:space="preserve">serum TG concentrations and serum TG\HDL ratio at late gestation were associated with an increased risk of fetal </w:t>
      </w:r>
      <w:proofErr w:type="spellStart"/>
      <w:r w:rsidRPr="00BF7B2E">
        <w:rPr>
          <w:rFonts w:ascii="Times New Roman" w:hAnsi="Times New Roman" w:cs="Times New Roman"/>
          <w:sz w:val="20"/>
          <w:szCs w:val="24"/>
        </w:rPr>
        <w:t>macrosomia</w:t>
      </w:r>
      <w:proofErr w:type="spellEnd"/>
      <w:r w:rsidRPr="00BF7B2E">
        <w:rPr>
          <w:rFonts w:ascii="Times New Roman" w:hAnsi="Times New Roman" w:cs="Times New Roman"/>
          <w:sz w:val="20"/>
          <w:szCs w:val="24"/>
        </w:rPr>
        <w:t xml:space="preserve"> in non-diabetic women.</w:t>
      </w:r>
    </w:p>
    <w:p w:rsidR="00D915BA" w:rsidRPr="00BF7B2E" w:rsidRDefault="00D915BA" w:rsidP="00BF7B2E">
      <w:pPr>
        <w:tabs>
          <w:tab w:val="right" w:pos="9270"/>
        </w:tabs>
        <w:rPr>
          <w:rFonts w:ascii="Times New Roman" w:hAnsi="Times New Roman" w:cs="Times New Roman"/>
          <w:i/>
          <w:noProof/>
          <w:sz w:val="24"/>
          <w:szCs w:val="24"/>
        </w:rPr>
      </w:pPr>
      <w:r w:rsidRPr="00BF7B2E">
        <w:rPr>
          <w:rFonts w:ascii="Times New Roman" w:hAnsi="Times New Roman" w:cs="Times New Roman"/>
          <w:b/>
          <w:sz w:val="24"/>
          <w:szCs w:val="24"/>
        </w:rPr>
        <w:t>Biography</w:t>
      </w:r>
      <w:r w:rsidRPr="00BF7B2E">
        <w:rPr>
          <w:rFonts w:ascii="Times New Roman" w:hAnsi="Times New Roman" w:cs="Times New Roman"/>
          <w:b/>
          <w:color w:val="BF5A14"/>
          <w:sz w:val="24"/>
          <w:szCs w:val="24"/>
        </w:rPr>
        <w:t xml:space="preserve"> </w:t>
      </w:r>
    </w:p>
    <w:p w:rsidR="00D915BA" w:rsidRPr="00BF7B2E" w:rsidRDefault="00D915BA" w:rsidP="00BF7B2E">
      <w:pPr>
        <w:tabs>
          <w:tab w:val="right" w:pos="9270"/>
        </w:tabs>
        <w:jc w:val="both"/>
        <w:rPr>
          <w:rFonts w:ascii="Times New Roman" w:hAnsi="Times New Roman" w:cs="Times New Roman"/>
          <w:sz w:val="24"/>
          <w:szCs w:val="24"/>
          <w:lang w:bidi="ar-EG"/>
        </w:rPr>
      </w:pPr>
      <w:proofErr w:type="spellStart"/>
      <w:r w:rsidRPr="00BF7B2E">
        <w:rPr>
          <w:rFonts w:ascii="Times New Roman" w:hAnsi="Times New Roman" w:cs="Times New Roman"/>
          <w:sz w:val="20"/>
          <w:szCs w:val="24"/>
        </w:rPr>
        <w:t>Nermeen</w:t>
      </w:r>
      <w:proofErr w:type="spellEnd"/>
      <w:r w:rsidRPr="00BF7B2E">
        <w:rPr>
          <w:rFonts w:ascii="Times New Roman" w:hAnsi="Times New Roman" w:cs="Times New Roman"/>
          <w:sz w:val="20"/>
          <w:szCs w:val="24"/>
        </w:rPr>
        <w:t xml:space="preserve"> El </w:t>
      </w:r>
      <w:proofErr w:type="spellStart"/>
      <w:r w:rsidRPr="00BF7B2E">
        <w:rPr>
          <w:rFonts w:ascii="Times New Roman" w:hAnsi="Times New Roman" w:cs="Times New Roman"/>
          <w:sz w:val="20"/>
          <w:szCs w:val="24"/>
        </w:rPr>
        <w:t>Beltagy</w:t>
      </w:r>
      <w:proofErr w:type="spellEnd"/>
      <w:r w:rsidRPr="00BF7B2E">
        <w:rPr>
          <w:rFonts w:ascii="Times New Roman" w:hAnsi="Times New Roman" w:cs="Times New Roman"/>
          <w:sz w:val="20"/>
          <w:szCs w:val="24"/>
        </w:rPr>
        <w:t xml:space="preserve"> MD, PhD, MS, MPH, Professional C is a Professor of in the Department of Obstetrics and Gynecology, Alexandria University, Egypt.</w:t>
      </w:r>
      <w:r w:rsidR="00BF7B2E">
        <w:rPr>
          <w:rFonts w:ascii="Times New Roman" w:hAnsi="Times New Roman" w:cs="Times New Roman"/>
          <w:sz w:val="20"/>
          <w:szCs w:val="24"/>
        </w:rPr>
        <w:t xml:space="preserve"> </w:t>
      </w:r>
      <w:r w:rsidRPr="00BF7B2E">
        <w:rPr>
          <w:rFonts w:ascii="Times New Roman" w:hAnsi="Times New Roman" w:cs="Times New Roman"/>
          <w:sz w:val="20"/>
          <w:szCs w:val="24"/>
        </w:rPr>
        <w:t>She is a member of the International weight management in pregnancy (I-WIP collaborators of the European Union).</w:t>
      </w:r>
      <w:r w:rsidR="00BF7B2E">
        <w:rPr>
          <w:rFonts w:ascii="Times New Roman" w:hAnsi="Times New Roman" w:cs="Times New Roman"/>
          <w:sz w:val="20"/>
          <w:szCs w:val="24"/>
        </w:rPr>
        <w:t xml:space="preserve"> </w:t>
      </w:r>
      <w:r w:rsidRPr="00BF7B2E">
        <w:rPr>
          <w:rFonts w:ascii="Times New Roman" w:hAnsi="Times New Roman" w:cs="Times New Roman"/>
          <w:sz w:val="20"/>
          <w:szCs w:val="24"/>
        </w:rPr>
        <w:t>She received her medical degrees from Egypt, but the PhD in environmental health and MPH in epidemiology degrees were from Saint Louis University in the USA.</w:t>
      </w:r>
      <w:r w:rsidR="00BF7B2E">
        <w:rPr>
          <w:rFonts w:ascii="Times New Roman" w:hAnsi="Times New Roman" w:cs="Times New Roman"/>
          <w:sz w:val="20"/>
          <w:szCs w:val="24"/>
        </w:rPr>
        <w:t xml:space="preserve"> </w:t>
      </w:r>
      <w:r w:rsidRPr="00BF7B2E">
        <w:rPr>
          <w:rFonts w:ascii="Times New Roman" w:hAnsi="Times New Roman" w:cs="Times New Roman"/>
          <w:sz w:val="20"/>
          <w:szCs w:val="24"/>
        </w:rPr>
        <w:t>She earned her Professional Certificate in women's heath from Exeter University, UK. She participated in the Risk Communication Challenges workshop”, Harvard School of Public Health, Boston, Massachusetts, May 2003 and attended</w:t>
      </w:r>
      <w:r w:rsidR="00BF7B2E">
        <w:rPr>
          <w:rFonts w:ascii="Times New Roman" w:hAnsi="Times New Roman" w:cs="Times New Roman"/>
          <w:sz w:val="20"/>
          <w:szCs w:val="24"/>
        </w:rPr>
        <w:t xml:space="preserve"> </w:t>
      </w:r>
      <w:r w:rsidRPr="00BF7B2E">
        <w:rPr>
          <w:rFonts w:ascii="Times New Roman" w:hAnsi="Times New Roman" w:cs="Times New Roman"/>
          <w:sz w:val="20"/>
          <w:szCs w:val="24"/>
        </w:rPr>
        <w:t>“Evidence Based Public Health workshop”, CDC, March 2003</w:t>
      </w:r>
      <w:r w:rsidRPr="00BF7B2E">
        <w:rPr>
          <w:rFonts w:ascii="Times New Roman" w:hAnsi="Times New Roman" w:cs="Times New Roman"/>
          <w:sz w:val="20"/>
          <w:szCs w:val="24"/>
          <w:rtl/>
        </w:rPr>
        <w:t>.</w:t>
      </w:r>
      <w:r w:rsidRPr="00BF7B2E">
        <w:rPr>
          <w:rFonts w:ascii="Times New Roman" w:hAnsi="Times New Roman" w:cs="Times New Roman"/>
          <w:sz w:val="20"/>
          <w:szCs w:val="24"/>
        </w:rPr>
        <w:t xml:space="preserve"> She received the award of the best poster for the 1</w:t>
      </w:r>
      <w:r w:rsidRPr="00BF7B2E">
        <w:rPr>
          <w:rFonts w:ascii="Times New Roman" w:hAnsi="Times New Roman" w:cs="Times New Roman"/>
          <w:sz w:val="20"/>
          <w:szCs w:val="24"/>
          <w:vertAlign w:val="superscript"/>
        </w:rPr>
        <w:t>st</w:t>
      </w:r>
      <w:r w:rsidRPr="00BF7B2E">
        <w:rPr>
          <w:rFonts w:ascii="Times New Roman" w:hAnsi="Times New Roman" w:cs="Times New Roman"/>
          <w:sz w:val="20"/>
          <w:szCs w:val="24"/>
        </w:rPr>
        <w:t xml:space="preserve"> International Conference in Quality in Obstetrics, Lyon France, 2011. She authored and coauthored over 10 peer reviewed publications mainly on the subjects of Causes and recommendations of maternal mortality and morbidity in Egypt, preeclampsia, maternal obesity and contraception.</w:t>
      </w:r>
      <w:r w:rsidR="00BF7B2E">
        <w:rPr>
          <w:rFonts w:ascii="Times New Roman" w:hAnsi="Times New Roman" w:cs="Times New Roman"/>
          <w:sz w:val="20"/>
          <w:szCs w:val="24"/>
        </w:rPr>
        <w:t xml:space="preserve"> </w:t>
      </w:r>
      <w:r w:rsidRPr="00BF7B2E">
        <w:rPr>
          <w:rFonts w:ascii="Times New Roman" w:hAnsi="Times New Roman" w:cs="Times New Roman"/>
          <w:sz w:val="20"/>
          <w:szCs w:val="24"/>
        </w:rPr>
        <w:t>She is an editor of the American journal of cancer prevention</w:t>
      </w:r>
      <w:r w:rsidR="00795D58" w:rsidRPr="00BF7B2E">
        <w:rPr>
          <w:rFonts w:ascii="Times New Roman" w:hAnsi="Times New Roman" w:cs="Times New Roman"/>
          <w:sz w:val="20"/>
          <w:szCs w:val="24"/>
        </w:rPr>
        <w:t>.</w:t>
      </w:r>
      <w:bookmarkEnd w:id="0"/>
    </w:p>
    <w:sectPr w:rsidR="00D915BA" w:rsidRPr="00BF7B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F7540"/>
    <w:multiLevelType w:val="hybridMultilevel"/>
    <w:tmpl w:val="ED440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5BA"/>
    <w:rsid w:val="00341517"/>
    <w:rsid w:val="004E4255"/>
    <w:rsid w:val="00536539"/>
    <w:rsid w:val="006F3BE7"/>
    <w:rsid w:val="00795D58"/>
    <w:rsid w:val="00937AB9"/>
    <w:rsid w:val="00A42B4D"/>
    <w:rsid w:val="00BF7B2E"/>
    <w:rsid w:val="00C10E93"/>
    <w:rsid w:val="00D915BA"/>
    <w:rsid w:val="00FE5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15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15BA"/>
    <w:rPr>
      <w:rFonts w:ascii="Tahoma" w:hAnsi="Tahoma" w:cs="Tahoma"/>
      <w:sz w:val="16"/>
      <w:szCs w:val="16"/>
    </w:rPr>
  </w:style>
  <w:style w:type="paragraph" w:styleId="ListParagraph">
    <w:name w:val="List Paragraph"/>
    <w:basedOn w:val="Normal"/>
    <w:uiPriority w:val="1"/>
    <w:qFormat/>
    <w:rsid w:val="00D915BA"/>
    <w:pPr>
      <w:widowControl w:val="0"/>
      <w:spacing w:before="90" w:after="0" w:line="200" w:lineRule="exact"/>
      <w:ind w:left="383" w:hanging="283"/>
      <w:jc w:val="both"/>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15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15BA"/>
    <w:rPr>
      <w:rFonts w:ascii="Tahoma" w:hAnsi="Tahoma" w:cs="Tahoma"/>
      <w:sz w:val="16"/>
      <w:szCs w:val="16"/>
    </w:rPr>
  </w:style>
  <w:style w:type="paragraph" w:styleId="ListParagraph">
    <w:name w:val="List Paragraph"/>
    <w:basedOn w:val="Normal"/>
    <w:uiPriority w:val="1"/>
    <w:qFormat/>
    <w:rsid w:val="00D915BA"/>
    <w:pPr>
      <w:widowControl w:val="0"/>
      <w:spacing w:before="90" w:after="0" w:line="200" w:lineRule="exact"/>
      <w:ind w:left="383" w:hanging="283"/>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Conference World Chemistry 2021</dc:creator>
  <cp:lastModifiedBy>Swetha Sandala</cp:lastModifiedBy>
  <cp:revision>7</cp:revision>
  <dcterms:created xsi:type="dcterms:W3CDTF">2022-12-24T06:48:00Z</dcterms:created>
  <dcterms:modified xsi:type="dcterms:W3CDTF">2022-12-24T07:21:00Z</dcterms:modified>
</cp:coreProperties>
</file>