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344A5" w14:textId="33022D8C" w:rsidR="004111E6" w:rsidRPr="004F2128" w:rsidRDefault="003D6F69" w:rsidP="004F2128">
      <w:pPr>
        <w:spacing w:after="200" w:line="276" w:lineRule="auto"/>
        <w:rPr>
          <w:rFonts w:ascii="Times New Roman" w:hAnsi="Times New Roman" w:cs="Times New Roman"/>
          <w:b/>
          <w:sz w:val="32"/>
        </w:rPr>
      </w:pPr>
      <w:commentRangeStart w:id="0"/>
      <w:r w:rsidRPr="004F2128">
        <w:rPr>
          <w:rFonts w:ascii="Times New Roman" w:hAnsi="Times New Roman" w:cs="Times New Roman"/>
          <w:b/>
          <w:sz w:val="32"/>
        </w:rPr>
        <w:t>Effect of green coffee supplementation on lipid profile, glycemic indices, inflammatory biomarkers and anthropometric indices</w:t>
      </w:r>
      <w:commentRangeEnd w:id="0"/>
      <w:r w:rsidR="001C7483">
        <w:rPr>
          <w:rStyle w:val="CommentReference"/>
        </w:rPr>
        <w:commentReference w:id="0"/>
      </w:r>
    </w:p>
    <w:p w14:paraId="0923295A" w14:textId="77777777" w:rsidR="004F2128" w:rsidRDefault="009C017B" w:rsidP="004F2128">
      <w:pPr>
        <w:spacing w:after="200" w:line="276" w:lineRule="auto"/>
        <w:rPr>
          <w:rFonts w:ascii="Times New Roman" w:hAnsi="Times New Roman" w:cs="Times New Roman"/>
          <w:sz w:val="24"/>
        </w:rPr>
      </w:pPr>
      <w:r w:rsidRPr="004F2128">
        <w:rPr>
          <w:rFonts w:ascii="Times New Roman" w:hAnsi="Times New Roman" w:cs="Times New Roman"/>
          <w:sz w:val="24"/>
        </w:rPr>
        <w:t xml:space="preserve">Anil </w:t>
      </w:r>
      <w:proofErr w:type="spellStart"/>
      <w:r w:rsidRPr="004F2128">
        <w:rPr>
          <w:rFonts w:ascii="Times New Roman" w:hAnsi="Times New Roman" w:cs="Times New Roman"/>
          <w:sz w:val="24"/>
        </w:rPr>
        <w:t>Batta</w:t>
      </w:r>
      <w:proofErr w:type="spellEnd"/>
      <w:r w:rsidRPr="004F2128">
        <w:rPr>
          <w:rFonts w:ascii="Times New Roman" w:hAnsi="Times New Roman" w:cs="Times New Roman"/>
          <w:sz w:val="24"/>
        </w:rPr>
        <w:t xml:space="preserve"> </w:t>
      </w:r>
    </w:p>
    <w:p w14:paraId="759A15DE" w14:textId="0E85F6F2" w:rsidR="009C017B" w:rsidRPr="004F2128" w:rsidRDefault="00523DFC" w:rsidP="004F2128">
      <w:pPr>
        <w:spacing w:after="200" w:line="276" w:lineRule="auto"/>
        <w:rPr>
          <w:rFonts w:ascii="Times New Roman" w:hAnsi="Times New Roman" w:cs="Times New Roman"/>
        </w:rPr>
      </w:pPr>
      <w:r w:rsidRPr="004F2128">
        <w:rPr>
          <w:rFonts w:ascii="Times New Roman" w:hAnsi="Times New Roman" w:cs="Times New Roman"/>
        </w:rPr>
        <w:t>MM Institute of Medical Sciences &amp; Research</w:t>
      </w:r>
      <w:r w:rsidR="009C017B" w:rsidRPr="004F2128">
        <w:rPr>
          <w:rFonts w:ascii="Times New Roman" w:hAnsi="Times New Roman" w:cs="Times New Roman"/>
        </w:rPr>
        <w:t>, India</w:t>
      </w:r>
    </w:p>
    <w:p w14:paraId="009BB6A5" w14:textId="77777777" w:rsidR="003D6F69" w:rsidRPr="004F2128" w:rsidRDefault="003D6F69" w:rsidP="004F2128">
      <w:pPr>
        <w:spacing w:after="200" w:line="276" w:lineRule="auto"/>
        <w:jc w:val="center"/>
        <w:rPr>
          <w:rFonts w:ascii="Times New Roman" w:hAnsi="Times New Roman" w:cs="Times New Roman"/>
          <w:b/>
          <w:sz w:val="24"/>
        </w:rPr>
      </w:pPr>
      <w:r w:rsidRPr="004F2128">
        <w:rPr>
          <w:rFonts w:ascii="Times New Roman" w:hAnsi="Times New Roman" w:cs="Times New Roman"/>
          <w:b/>
          <w:sz w:val="24"/>
        </w:rPr>
        <w:t>Abstract</w:t>
      </w:r>
    </w:p>
    <w:p w14:paraId="646A59D3" w14:textId="7EAFAF56" w:rsidR="004111E6" w:rsidRPr="004F2128" w:rsidRDefault="004111E6" w:rsidP="004F2128">
      <w:pPr>
        <w:spacing w:after="200" w:line="276" w:lineRule="auto"/>
        <w:jc w:val="both"/>
        <w:rPr>
          <w:rFonts w:ascii="Times New Roman" w:hAnsi="Times New Roman" w:cs="Times New Roman"/>
          <w:sz w:val="20"/>
        </w:rPr>
      </w:pPr>
      <w:r w:rsidRPr="004F2128">
        <w:rPr>
          <w:rFonts w:ascii="Times New Roman" w:hAnsi="Times New Roman" w:cs="Times New Roman"/>
          <w:sz w:val="20"/>
        </w:rPr>
        <w:t xml:space="preserve">Polycystic </w:t>
      </w:r>
      <w:r w:rsidR="004F2128" w:rsidRPr="004F2128">
        <w:rPr>
          <w:rFonts w:ascii="Times New Roman" w:hAnsi="Times New Roman" w:cs="Times New Roman"/>
          <w:sz w:val="20"/>
        </w:rPr>
        <w:t xml:space="preserve">Ovary Syndrome </w:t>
      </w:r>
      <w:r w:rsidRPr="004F2128">
        <w:rPr>
          <w:rFonts w:ascii="Times New Roman" w:hAnsi="Times New Roman" w:cs="Times New Roman"/>
          <w:sz w:val="20"/>
        </w:rPr>
        <w:t xml:space="preserve">(PCOS) is a heterogeneous clinical syndrome. Recent studies examine different strategies to modulate its related complications. </w:t>
      </w:r>
      <w:proofErr w:type="spellStart"/>
      <w:r w:rsidRPr="004F2128">
        <w:rPr>
          <w:rFonts w:ascii="Times New Roman" w:hAnsi="Times New Roman" w:cs="Times New Roman"/>
          <w:sz w:val="20"/>
        </w:rPr>
        <w:t>Chlorogenic</w:t>
      </w:r>
      <w:proofErr w:type="spellEnd"/>
      <w:r w:rsidRPr="004F2128">
        <w:rPr>
          <w:rFonts w:ascii="Times New Roman" w:hAnsi="Times New Roman" w:cs="Times New Roman"/>
          <w:sz w:val="20"/>
        </w:rPr>
        <w:t xml:space="preserve"> acid, as a bioactive component of </w:t>
      </w:r>
      <w:r w:rsidR="004F2128" w:rsidRPr="004F2128">
        <w:rPr>
          <w:rFonts w:ascii="Times New Roman" w:hAnsi="Times New Roman" w:cs="Times New Roman"/>
          <w:sz w:val="20"/>
        </w:rPr>
        <w:t xml:space="preserve">Green Coffee </w:t>
      </w:r>
      <w:r w:rsidRPr="004F2128">
        <w:rPr>
          <w:rFonts w:ascii="Times New Roman" w:hAnsi="Times New Roman" w:cs="Times New Roman"/>
          <w:sz w:val="20"/>
        </w:rPr>
        <w:t>(GC), is known to have great health benefits. The present study a</w:t>
      </w:r>
      <w:bookmarkStart w:id="1" w:name="_GoBack"/>
      <w:bookmarkEnd w:id="1"/>
      <w:r w:rsidRPr="004F2128">
        <w:rPr>
          <w:rFonts w:ascii="Times New Roman" w:hAnsi="Times New Roman" w:cs="Times New Roman"/>
          <w:sz w:val="20"/>
        </w:rPr>
        <w:t xml:space="preserve">imed to determine the effect of GC on lipid profile, glycemic indices, and inflammatory biomarkers. Forty-four PCOS patients were enrolled in this randomized clinical trial of </w:t>
      </w:r>
      <w:r w:rsidR="004F2128" w:rsidRPr="004F2128">
        <w:rPr>
          <w:rFonts w:ascii="Times New Roman" w:hAnsi="Times New Roman" w:cs="Times New Roman"/>
          <w:sz w:val="20"/>
        </w:rPr>
        <w:t>which</w:t>
      </w:r>
      <w:r w:rsidRPr="004F2128">
        <w:rPr>
          <w:rFonts w:ascii="Times New Roman" w:hAnsi="Times New Roman" w:cs="Times New Roman"/>
          <w:sz w:val="20"/>
        </w:rPr>
        <w:t xml:space="preserve"> 34 have completed the study prot</w:t>
      </w:r>
      <w:r w:rsidR="004F2128">
        <w:rPr>
          <w:rFonts w:ascii="Times New Roman" w:hAnsi="Times New Roman" w:cs="Times New Roman"/>
          <w:sz w:val="20"/>
        </w:rPr>
        <w:t>ocol. The intervention group (n=</w:t>
      </w:r>
      <w:r w:rsidRPr="004F2128">
        <w:rPr>
          <w:rFonts w:ascii="Times New Roman" w:hAnsi="Times New Roman" w:cs="Times New Roman"/>
          <w:sz w:val="20"/>
        </w:rPr>
        <w:t xml:space="preserve">17) received 400 mg of GC supplements, </w:t>
      </w:r>
      <w:r w:rsidR="004F2128">
        <w:rPr>
          <w:rFonts w:ascii="Times New Roman" w:hAnsi="Times New Roman" w:cs="Times New Roman"/>
          <w:sz w:val="20"/>
        </w:rPr>
        <w:t>while the placebo group (n=</w:t>
      </w:r>
      <w:r w:rsidRPr="004F2128">
        <w:rPr>
          <w:rFonts w:ascii="Times New Roman" w:hAnsi="Times New Roman" w:cs="Times New Roman"/>
          <w:sz w:val="20"/>
        </w:rPr>
        <w:t xml:space="preserve">17) received the same amount of starch for six weeks. Then, glycemic indices, lipid profiles, and inflammatory parameters were measured. After the intervention period, no significant difference was shown in fasting blood sugar, insulin level, </w:t>
      </w:r>
      <w:proofErr w:type="gramStart"/>
      <w:r w:rsidRPr="004F2128">
        <w:rPr>
          <w:rFonts w:ascii="Times New Roman" w:hAnsi="Times New Roman" w:cs="Times New Roman"/>
          <w:sz w:val="20"/>
        </w:rPr>
        <w:t>Homeostasis</w:t>
      </w:r>
      <w:proofErr w:type="gramEnd"/>
      <w:r w:rsidRPr="004F2128">
        <w:rPr>
          <w:rFonts w:ascii="Times New Roman" w:hAnsi="Times New Roman" w:cs="Times New Roman"/>
          <w:sz w:val="20"/>
        </w:rPr>
        <w:t xml:space="preserve"> model assessment of insulin resistance index, low-density lipoprotein, high-density lipoprotein, Interleukin 6 or 10 between supplementation and placebo groups. However, cholesterol and triglyceride serum levels decreased significant</w:t>
      </w:r>
      <w:r w:rsidR="004F2128">
        <w:rPr>
          <w:rFonts w:ascii="Times New Roman" w:hAnsi="Times New Roman" w:cs="Times New Roman"/>
          <w:sz w:val="20"/>
        </w:rPr>
        <w:t>ly in the intervention group (p&lt;</w:t>
      </w:r>
      <w:r w:rsidRPr="004F2128">
        <w:rPr>
          <w:rFonts w:ascii="Times New Roman" w:hAnsi="Times New Roman" w:cs="Times New Roman"/>
          <w:sz w:val="20"/>
        </w:rPr>
        <w:t>0.05). This research confirmed that GC supplements might improve some lipid profiles in women with PCOS. However, more detailed studies with larger sample sizes are required to prove the effectiveness of this supplement.</w:t>
      </w:r>
    </w:p>
    <w:p w14:paraId="71F9FB9A" w14:textId="7483AE0A" w:rsidR="00045BAB" w:rsidRPr="004F2128" w:rsidRDefault="004111E6" w:rsidP="004F2128">
      <w:pPr>
        <w:spacing w:after="200" w:line="276" w:lineRule="auto"/>
        <w:jc w:val="both"/>
        <w:rPr>
          <w:rFonts w:ascii="Times New Roman" w:hAnsi="Times New Roman" w:cs="Times New Roman"/>
          <w:sz w:val="20"/>
        </w:rPr>
      </w:pPr>
      <w:r w:rsidRPr="004F2128">
        <w:rPr>
          <w:rFonts w:ascii="Times New Roman" w:hAnsi="Times New Roman" w:cs="Times New Roman"/>
          <w:b/>
          <w:sz w:val="20"/>
        </w:rPr>
        <w:t>Keywords:</w:t>
      </w:r>
      <w:r w:rsidRPr="004F2128">
        <w:rPr>
          <w:rFonts w:ascii="Times New Roman" w:hAnsi="Times New Roman" w:cs="Times New Roman"/>
          <w:sz w:val="20"/>
        </w:rPr>
        <w:t xml:space="preserve"> Dyslipidemia</w:t>
      </w:r>
      <w:r w:rsidR="004F2128">
        <w:rPr>
          <w:rFonts w:ascii="Times New Roman" w:hAnsi="Times New Roman" w:cs="Times New Roman"/>
          <w:sz w:val="20"/>
        </w:rPr>
        <w:t>,</w:t>
      </w:r>
      <w:r w:rsidRPr="004F2128">
        <w:rPr>
          <w:rFonts w:ascii="Times New Roman" w:hAnsi="Times New Roman" w:cs="Times New Roman"/>
          <w:sz w:val="20"/>
        </w:rPr>
        <w:t xml:space="preserve"> Glycemic index</w:t>
      </w:r>
      <w:r w:rsidR="004F2128">
        <w:rPr>
          <w:rFonts w:ascii="Times New Roman" w:hAnsi="Times New Roman" w:cs="Times New Roman"/>
          <w:sz w:val="20"/>
        </w:rPr>
        <w:t>,</w:t>
      </w:r>
      <w:r w:rsidRPr="004F2128">
        <w:rPr>
          <w:rFonts w:ascii="Times New Roman" w:hAnsi="Times New Roman" w:cs="Times New Roman"/>
          <w:sz w:val="20"/>
        </w:rPr>
        <w:t xml:space="preserve"> </w:t>
      </w:r>
      <w:proofErr w:type="gramStart"/>
      <w:r w:rsidRPr="004F2128">
        <w:rPr>
          <w:rFonts w:ascii="Times New Roman" w:hAnsi="Times New Roman" w:cs="Times New Roman"/>
          <w:sz w:val="20"/>
        </w:rPr>
        <w:t>Polycystic</w:t>
      </w:r>
      <w:proofErr w:type="gramEnd"/>
      <w:r w:rsidRPr="004F2128">
        <w:rPr>
          <w:rFonts w:ascii="Times New Roman" w:hAnsi="Times New Roman" w:cs="Times New Roman"/>
          <w:sz w:val="20"/>
        </w:rPr>
        <w:t xml:space="preserve"> ovary syndrome</w:t>
      </w:r>
      <w:r w:rsidR="004F2128">
        <w:rPr>
          <w:rFonts w:ascii="Times New Roman" w:hAnsi="Times New Roman" w:cs="Times New Roman"/>
          <w:sz w:val="20"/>
        </w:rPr>
        <w:t>,</w:t>
      </w:r>
      <w:r w:rsidRPr="004F2128">
        <w:rPr>
          <w:rFonts w:ascii="Times New Roman" w:hAnsi="Times New Roman" w:cs="Times New Roman"/>
          <w:sz w:val="20"/>
        </w:rPr>
        <w:t xml:space="preserve"> Inflammation</w:t>
      </w:r>
      <w:r w:rsidR="004F2128">
        <w:rPr>
          <w:rFonts w:ascii="Times New Roman" w:hAnsi="Times New Roman" w:cs="Times New Roman"/>
          <w:sz w:val="20"/>
        </w:rPr>
        <w:t>.</w:t>
      </w:r>
    </w:p>
    <w:p w14:paraId="77F7968D" w14:textId="39E916CA" w:rsidR="00DC0FCE" w:rsidRPr="004F2128" w:rsidRDefault="003D6F69" w:rsidP="004F2128">
      <w:pPr>
        <w:spacing w:after="200" w:line="276" w:lineRule="auto"/>
        <w:rPr>
          <w:rFonts w:ascii="Times New Roman" w:hAnsi="Times New Roman" w:cs="Times New Roman"/>
          <w:b/>
          <w:sz w:val="24"/>
        </w:rPr>
      </w:pPr>
      <w:r w:rsidRPr="004F2128">
        <w:rPr>
          <w:rFonts w:ascii="Times New Roman" w:hAnsi="Times New Roman" w:cs="Times New Roman"/>
          <w:b/>
          <w:sz w:val="24"/>
        </w:rPr>
        <w:t>Biography</w:t>
      </w:r>
    </w:p>
    <w:p w14:paraId="6954886B" w14:textId="2AF9EF94" w:rsidR="00732564" w:rsidRPr="004F2128" w:rsidRDefault="00DC0FCE" w:rsidP="004F2128">
      <w:pPr>
        <w:spacing w:after="200" w:line="276" w:lineRule="auto"/>
        <w:jc w:val="both"/>
        <w:rPr>
          <w:rFonts w:ascii="Times New Roman" w:hAnsi="Times New Roman" w:cs="Times New Roman"/>
          <w:sz w:val="20"/>
        </w:rPr>
      </w:pPr>
      <w:r w:rsidRPr="004F2128">
        <w:rPr>
          <w:rFonts w:ascii="Times New Roman" w:hAnsi="Times New Roman" w:cs="Times New Roman"/>
          <w:sz w:val="20"/>
        </w:rPr>
        <w:t xml:space="preserve">Anil </w:t>
      </w:r>
      <w:proofErr w:type="spellStart"/>
      <w:r w:rsidRPr="004F2128">
        <w:rPr>
          <w:rFonts w:ascii="Times New Roman" w:hAnsi="Times New Roman" w:cs="Times New Roman"/>
          <w:sz w:val="20"/>
        </w:rPr>
        <w:t>Batta</w:t>
      </w:r>
      <w:proofErr w:type="spellEnd"/>
      <w:r w:rsidRPr="004F2128">
        <w:rPr>
          <w:rFonts w:ascii="Times New Roman" w:hAnsi="Times New Roman" w:cs="Times New Roman"/>
          <w:sz w:val="20"/>
        </w:rPr>
        <w:t xml:space="preserve">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w:t>
      </w:r>
      <w:proofErr w:type="spellStart"/>
      <w:r w:rsidRPr="004F2128">
        <w:rPr>
          <w:rFonts w:ascii="Times New Roman" w:hAnsi="Times New Roman" w:cs="Times New Roman"/>
          <w:sz w:val="20"/>
        </w:rPr>
        <w:t>Farid</w:t>
      </w:r>
      <w:proofErr w:type="spellEnd"/>
      <w:r w:rsidRPr="004F2128">
        <w:rPr>
          <w:rFonts w:ascii="Times New Roman" w:hAnsi="Times New Roman" w:cs="Times New Roman"/>
          <w:sz w:val="20"/>
        </w:rPr>
        <w:t xml:space="preserve"> Univ</w:t>
      </w:r>
      <w:r w:rsidR="004F2128">
        <w:rPr>
          <w:rFonts w:ascii="Times New Roman" w:hAnsi="Times New Roman" w:cs="Times New Roman"/>
          <w:sz w:val="20"/>
        </w:rPr>
        <w:t>ersity</w:t>
      </w:r>
      <w:r w:rsidRPr="004F2128">
        <w:rPr>
          <w:rFonts w:ascii="Times New Roman" w:hAnsi="Times New Roman" w:cs="Times New Roman"/>
          <w:sz w:val="20"/>
        </w:rPr>
        <w:t xml:space="preserve"> of Health Sciences, </w:t>
      </w:r>
      <w:proofErr w:type="spellStart"/>
      <w:r w:rsidRPr="004F2128">
        <w:rPr>
          <w:rFonts w:ascii="Times New Roman" w:hAnsi="Times New Roman" w:cs="Times New Roman"/>
          <w:sz w:val="20"/>
        </w:rPr>
        <w:t>Faridkot</w:t>
      </w:r>
      <w:proofErr w:type="spellEnd"/>
      <w:r w:rsidRPr="004F2128">
        <w:rPr>
          <w:rFonts w:ascii="Times New Roman" w:hAnsi="Times New Roman" w:cs="Times New Roman"/>
          <w:sz w:val="20"/>
        </w:rPr>
        <w:t>. He has chaired various sessions in the Biochemistry meets. He has been designated as member Editorial Board of various in US and other European Co</w:t>
      </w:r>
      <w:r w:rsidR="007D4FC2" w:rsidRPr="004F2128">
        <w:rPr>
          <w:rFonts w:ascii="Times New Roman" w:hAnsi="Times New Roman" w:cs="Times New Roman"/>
          <w:sz w:val="20"/>
        </w:rPr>
        <w:t>un</w:t>
      </w:r>
      <w:r w:rsidRPr="004F2128">
        <w:rPr>
          <w:rFonts w:ascii="Times New Roman" w:hAnsi="Times New Roman" w:cs="Times New Roman"/>
          <w:sz w:val="20"/>
        </w:rPr>
        <w:t>tr</w:t>
      </w:r>
      <w:r w:rsidR="007D4FC2" w:rsidRPr="004F2128">
        <w:rPr>
          <w:rFonts w:ascii="Times New Roman" w:hAnsi="Times New Roman" w:cs="Times New Roman"/>
          <w:sz w:val="20"/>
        </w:rPr>
        <w:t>ies</w:t>
      </w:r>
      <w:r w:rsidRPr="004F2128">
        <w:rPr>
          <w:rFonts w:ascii="Times New Roman" w:hAnsi="Times New Roman" w:cs="Times New Roman"/>
          <w:sz w:val="20"/>
        </w:rPr>
        <w:t>. He is also involved in various research projects at Govt. Medical, Amritsar. He has done super</w:t>
      </w:r>
      <w:r w:rsidR="004F2128">
        <w:rPr>
          <w:rFonts w:ascii="Times New Roman" w:hAnsi="Times New Roman" w:cs="Times New Roman"/>
          <w:sz w:val="20"/>
        </w:rPr>
        <w:t xml:space="preserve"> </w:t>
      </w:r>
      <w:r w:rsidR="004F2128" w:rsidRPr="004F2128">
        <w:rPr>
          <w:rFonts w:ascii="Times New Roman" w:hAnsi="Times New Roman" w:cs="Times New Roman"/>
          <w:sz w:val="20"/>
        </w:rPr>
        <w:t>specialization</w:t>
      </w:r>
      <w:r w:rsidRPr="004F2128">
        <w:rPr>
          <w:rFonts w:ascii="Times New Roman" w:hAnsi="Times New Roman" w:cs="Times New Roman"/>
          <w:sz w:val="20"/>
        </w:rPr>
        <w:t xml:space="preserve"> in Drug-de-addiction from PGIMER, Chandigarh.</w:t>
      </w:r>
    </w:p>
    <w:sectPr w:rsidR="00732564" w:rsidRPr="004F212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15T15:19:00Z" w:initials="SS">
    <w:p w14:paraId="40154CC7" w14:textId="7121440F" w:rsidR="001C7483" w:rsidRDefault="001C7483">
      <w:pPr>
        <w:pStyle w:val="CommentText"/>
      </w:pPr>
      <w:r>
        <w:rPr>
          <w:rStyle w:val="CommentReference"/>
        </w:rPr>
        <w:annotationRef/>
      </w:r>
      <w:r>
        <w:t>Rejected as content plagiarized from below links.</w:t>
      </w:r>
    </w:p>
    <w:p w14:paraId="09BBD6E3" w14:textId="77777777" w:rsidR="001C7483" w:rsidRDefault="001C7483">
      <w:pPr>
        <w:pStyle w:val="CommentText"/>
      </w:pPr>
    </w:p>
    <w:p w14:paraId="5D332642" w14:textId="46CBCA48" w:rsidR="001C7483" w:rsidRDefault="001C7483" w:rsidP="001C7483">
      <w:pPr>
        <w:pStyle w:val="CommentText"/>
        <w:numPr>
          <w:ilvl w:val="0"/>
          <w:numId w:val="2"/>
        </w:numPr>
      </w:pPr>
      <w:hyperlink r:id="rId1" w:history="1">
        <w:r w:rsidRPr="004F1F70">
          <w:rPr>
            <w:rStyle w:val="Hyperlink"/>
          </w:rPr>
          <w:t>https://www.e-cnr.org/pdf/10.7762/cnr.2022.11.4.241</w:t>
        </w:r>
      </w:hyperlink>
    </w:p>
    <w:p w14:paraId="65D347DD" w14:textId="299F3A8A" w:rsidR="001C7483" w:rsidRDefault="001C7483" w:rsidP="001C7483">
      <w:pPr>
        <w:pStyle w:val="CommentText"/>
        <w:numPr>
          <w:ilvl w:val="0"/>
          <w:numId w:val="2"/>
        </w:numPr>
      </w:pPr>
      <w:hyperlink r:id="rId2" w:history="1">
        <w:r w:rsidRPr="004F1F70">
          <w:rPr>
            <w:rStyle w:val="Hyperlink"/>
          </w:rPr>
          <w:t>https://www.kci.go.kr/kciportal/ci/sereArticleSearch/ciSereArtiView.kci?sereArticleSearchBean.artiId=ART002891998</w:t>
        </w:r>
      </w:hyperlink>
    </w:p>
    <w:p w14:paraId="505E4FF8" w14:textId="560A57B3" w:rsidR="001C7483" w:rsidRDefault="001C7483" w:rsidP="001C7483">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147BA1" w14:textId="77777777" w:rsidR="00F90005" w:rsidRDefault="00F90005" w:rsidP="0085208C">
      <w:pPr>
        <w:spacing w:after="0" w:line="240" w:lineRule="auto"/>
      </w:pPr>
      <w:r>
        <w:separator/>
      </w:r>
    </w:p>
  </w:endnote>
  <w:endnote w:type="continuationSeparator" w:id="0">
    <w:p w14:paraId="28526037" w14:textId="77777777" w:rsidR="00F90005" w:rsidRDefault="00F90005"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1354E2" w14:textId="77777777" w:rsidR="00F90005" w:rsidRDefault="00F90005" w:rsidP="0085208C">
      <w:pPr>
        <w:spacing w:after="0" w:line="240" w:lineRule="auto"/>
      </w:pPr>
      <w:r>
        <w:separator/>
      </w:r>
    </w:p>
  </w:footnote>
  <w:footnote w:type="continuationSeparator" w:id="0">
    <w:p w14:paraId="6089A94B" w14:textId="77777777" w:rsidR="00F90005" w:rsidRDefault="00F90005" w:rsidP="008520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012DD6"/>
    <w:multiLevelType w:val="hybridMultilevel"/>
    <w:tmpl w:val="6C4E8E0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D236D5D"/>
    <w:multiLevelType w:val="hybridMultilevel"/>
    <w:tmpl w:val="FAA4F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CE"/>
    <w:rsid w:val="00045BAB"/>
    <w:rsid w:val="00092D95"/>
    <w:rsid w:val="000B0914"/>
    <w:rsid w:val="000E2883"/>
    <w:rsid w:val="00143EAA"/>
    <w:rsid w:val="00192850"/>
    <w:rsid w:val="001B1A4D"/>
    <w:rsid w:val="001B6D1E"/>
    <w:rsid w:val="001C7483"/>
    <w:rsid w:val="001E64AC"/>
    <w:rsid w:val="00213D91"/>
    <w:rsid w:val="00270B73"/>
    <w:rsid w:val="00292543"/>
    <w:rsid w:val="00340E81"/>
    <w:rsid w:val="00345751"/>
    <w:rsid w:val="003611C1"/>
    <w:rsid w:val="003B7F1D"/>
    <w:rsid w:val="003D6F69"/>
    <w:rsid w:val="004111E6"/>
    <w:rsid w:val="00422841"/>
    <w:rsid w:val="0042425D"/>
    <w:rsid w:val="004730DB"/>
    <w:rsid w:val="004F2128"/>
    <w:rsid w:val="00503070"/>
    <w:rsid w:val="00523DFC"/>
    <w:rsid w:val="005360C0"/>
    <w:rsid w:val="005B4610"/>
    <w:rsid w:val="005C7BD4"/>
    <w:rsid w:val="005E6429"/>
    <w:rsid w:val="00703419"/>
    <w:rsid w:val="00732564"/>
    <w:rsid w:val="007342CC"/>
    <w:rsid w:val="00737DE4"/>
    <w:rsid w:val="00764CFF"/>
    <w:rsid w:val="007D4FC2"/>
    <w:rsid w:val="007E67C4"/>
    <w:rsid w:val="00804221"/>
    <w:rsid w:val="00821B7A"/>
    <w:rsid w:val="0085208C"/>
    <w:rsid w:val="008654D7"/>
    <w:rsid w:val="008927A9"/>
    <w:rsid w:val="008A3468"/>
    <w:rsid w:val="008B1D1B"/>
    <w:rsid w:val="008D71EB"/>
    <w:rsid w:val="009C017B"/>
    <w:rsid w:val="009C4517"/>
    <w:rsid w:val="00AD1C2C"/>
    <w:rsid w:val="00AF55DD"/>
    <w:rsid w:val="00B77708"/>
    <w:rsid w:val="00C06B62"/>
    <w:rsid w:val="00C57EFD"/>
    <w:rsid w:val="00C87A11"/>
    <w:rsid w:val="00D36581"/>
    <w:rsid w:val="00D825F5"/>
    <w:rsid w:val="00D82A5A"/>
    <w:rsid w:val="00DC0FCE"/>
    <w:rsid w:val="00DC72D1"/>
    <w:rsid w:val="00DE5F65"/>
    <w:rsid w:val="00DF44A1"/>
    <w:rsid w:val="00E26BB8"/>
    <w:rsid w:val="00E65922"/>
    <w:rsid w:val="00EA10C1"/>
    <w:rsid w:val="00EE02E3"/>
    <w:rsid w:val="00F545A6"/>
    <w:rsid w:val="00F90005"/>
    <w:rsid w:val="00FA05FD"/>
    <w:rsid w:val="00FA7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paragraph" w:styleId="ListParagraph">
    <w:name w:val="List Paragraph"/>
    <w:basedOn w:val="Normal"/>
    <w:uiPriority w:val="34"/>
    <w:qFormat/>
    <w:rsid w:val="003D6F69"/>
    <w:pPr>
      <w:ind w:left="720"/>
      <w:contextualSpacing/>
    </w:pPr>
  </w:style>
  <w:style w:type="character" w:styleId="CommentReference">
    <w:name w:val="annotation reference"/>
    <w:basedOn w:val="DefaultParagraphFont"/>
    <w:uiPriority w:val="99"/>
    <w:semiHidden/>
    <w:unhideWhenUsed/>
    <w:rsid w:val="001C7483"/>
    <w:rPr>
      <w:sz w:val="16"/>
      <w:szCs w:val="16"/>
    </w:rPr>
  </w:style>
  <w:style w:type="paragraph" w:styleId="CommentText">
    <w:name w:val="annotation text"/>
    <w:basedOn w:val="Normal"/>
    <w:link w:val="CommentTextChar"/>
    <w:uiPriority w:val="99"/>
    <w:semiHidden/>
    <w:unhideWhenUsed/>
    <w:rsid w:val="001C7483"/>
    <w:pPr>
      <w:spacing w:line="240" w:lineRule="auto"/>
    </w:pPr>
    <w:rPr>
      <w:sz w:val="20"/>
      <w:szCs w:val="20"/>
    </w:rPr>
  </w:style>
  <w:style w:type="character" w:customStyle="1" w:styleId="CommentTextChar">
    <w:name w:val="Comment Text Char"/>
    <w:basedOn w:val="DefaultParagraphFont"/>
    <w:link w:val="CommentText"/>
    <w:uiPriority w:val="99"/>
    <w:semiHidden/>
    <w:rsid w:val="001C7483"/>
    <w:rPr>
      <w:sz w:val="20"/>
      <w:szCs w:val="20"/>
    </w:rPr>
  </w:style>
  <w:style w:type="paragraph" w:styleId="CommentSubject">
    <w:name w:val="annotation subject"/>
    <w:basedOn w:val="CommentText"/>
    <w:next w:val="CommentText"/>
    <w:link w:val="CommentSubjectChar"/>
    <w:uiPriority w:val="99"/>
    <w:semiHidden/>
    <w:unhideWhenUsed/>
    <w:rsid w:val="001C7483"/>
    <w:rPr>
      <w:b/>
      <w:bCs/>
    </w:rPr>
  </w:style>
  <w:style w:type="character" w:customStyle="1" w:styleId="CommentSubjectChar">
    <w:name w:val="Comment Subject Char"/>
    <w:basedOn w:val="CommentTextChar"/>
    <w:link w:val="CommentSubject"/>
    <w:uiPriority w:val="99"/>
    <w:semiHidden/>
    <w:rsid w:val="001C7483"/>
    <w:rPr>
      <w:b/>
      <w:bCs/>
      <w:sz w:val="20"/>
      <w:szCs w:val="20"/>
    </w:rPr>
  </w:style>
  <w:style w:type="paragraph" w:styleId="BalloonText">
    <w:name w:val="Balloon Text"/>
    <w:basedOn w:val="Normal"/>
    <w:link w:val="BalloonTextChar"/>
    <w:uiPriority w:val="99"/>
    <w:semiHidden/>
    <w:unhideWhenUsed/>
    <w:rsid w:val="001C7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4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paragraph" w:styleId="ListParagraph">
    <w:name w:val="List Paragraph"/>
    <w:basedOn w:val="Normal"/>
    <w:uiPriority w:val="34"/>
    <w:qFormat/>
    <w:rsid w:val="003D6F69"/>
    <w:pPr>
      <w:ind w:left="720"/>
      <w:contextualSpacing/>
    </w:pPr>
  </w:style>
  <w:style w:type="character" w:styleId="CommentReference">
    <w:name w:val="annotation reference"/>
    <w:basedOn w:val="DefaultParagraphFont"/>
    <w:uiPriority w:val="99"/>
    <w:semiHidden/>
    <w:unhideWhenUsed/>
    <w:rsid w:val="001C7483"/>
    <w:rPr>
      <w:sz w:val="16"/>
      <w:szCs w:val="16"/>
    </w:rPr>
  </w:style>
  <w:style w:type="paragraph" w:styleId="CommentText">
    <w:name w:val="annotation text"/>
    <w:basedOn w:val="Normal"/>
    <w:link w:val="CommentTextChar"/>
    <w:uiPriority w:val="99"/>
    <w:semiHidden/>
    <w:unhideWhenUsed/>
    <w:rsid w:val="001C7483"/>
    <w:pPr>
      <w:spacing w:line="240" w:lineRule="auto"/>
    </w:pPr>
    <w:rPr>
      <w:sz w:val="20"/>
      <w:szCs w:val="20"/>
    </w:rPr>
  </w:style>
  <w:style w:type="character" w:customStyle="1" w:styleId="CommentTextChar">
    <w:name w:val="Comment Text Char"/>
    <w:basedOn w:val="DefaultParagraphFont"/>
    <w:link w:val="CommentText"/>
    <w:uiPriority w:val="99"/>
    <w:semiHidden/>
    <w:rsid w:val="001C7483"/>
    <w:rPr>
      <w:sz w:val="20"/>
      <w:szCs w:val="20"/>
    </w:rPr>
  </w:style>
  <w:style w:type="paragraph" w:styleId="CommentSubject">
    <w:name w:val="annotation subject"/>
    <w:basedOn w:val="CommentText"/>
    <w:next w:val="CommentText"/>
    <w:link w:val="CommentSubjectChar"/>
    <w:uiPriority w:val="99"/>
    <w:semiHidden/>
    <w:unhideWhenUsed/>
    <w:rsid w:val="001C7483"/>
    <w:rPr>
      <w:b/>
      <w:bCs/>
    </w:rPr>
  </w:style>
  <w:style w:type="character" w:customStyle="1" w:styleId="CommentSubjectChar">
    <w:name w:val="Comment Subject Char"/>
    <w:basedOn w:val="CommentTextChar"/>
    <w:link w:val="CommentSubject"/>
    <w:uiPriority w:val="99"/>
    <w:semiHidden/>
    <w:rsid w:val="001C7483"/>
    <w:rPr>
      <w:b/>
      <w:bCs/>
      <w:sz w:val="20"/>
      <w:szCs w:val="20"/>
    </w:rPr>
  </w:style>
  <w:style w:type="paragraph" w:styleId="BalloonText">
    <w:name w:val="Balloon Text"/>
    <w:basedOn w:val="Normal"/>
    <w:link w:val="BalloonTextChar"/>
    <w:uiPriority w:val="99"/>
    <w:semiHidden/>
    <w:unhideWhenUsed/>
    <w:rsid w:val="001C7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4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kci.go.kr/kciportal/ci/sereArticleSearch/ciSereArtiView.kci?sereArticleSearchBean.artiId=ART002891998" TargetMode="External"/><Relationship Id="rId1" Type="http://schemas.openxmlformats.org/officeDocument/2006/relationships/hyperlink" Target="https://www.e-cnr.org/pdf/10.7762/cnr.2022.11.4.241"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1</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Swetha Sandala</cp:lastModifiedBy>
  <cp:revision>40</cp:revision>
  <dcterms:created xsi:type="dcterms:W3CDTF">2022-05-22T06:56:00Z</dcterms:created>
  <dcterms:modified xsi:type="dcterms:W3CDTF">2022-11-15T09:49:00Z</dcterms:modified>
</cp:coreProperties>
</file>