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00343">
      <w:pPr>
        <w:rPr>
          <w:rFonts w:ascii="Times New Roman" w:hAnsi="Times New Roman" w:cs="Times New Roman"/>
          <w:b/>
          <w:sz w:val="32"/>
        </w:rPr>
      </w:pPr>
      <w:bookmarkStart w:id="0" w:name="_GoBack"/>
      <w:r>
        <w:rPr>
          <w:rFonts w:ascii="Times New Roman" w:hAnsi="Times New Roman" w:cs="Times New Roman"/>
          <w:b/>
          <w:sz w:val="32"/>
        </w:rPr>
        <w:t>Positron emission tomography–</w:t>
      </w:r>
      <w:r w:rsidRPr="00100343">
        <w:rPr>
          <w:rFonts w:ascii="Times New Roman" w:hAnsi="Times New Roman" w:cs="Times New Roman"/>
          <w:b/>
          <w:sz w:val="32"/>
        </w:rPr>
        <w:t xml:space="preserve">computed tomography as a monitoring response tool </w:t>
      </w:r>
      <w:r>
        <w:rPr>
          <w:rFonts w:ascii="Times New Roman" w:hAnsi="Times New Roman" w:cs="Times New Roman"/>
          <w:b/>
          <w:sz w:val="32"/>
        </w:rPr>
        <w:t xml:space="preserve">in pre-fibrotic </w:t>
      </w:r>
      <w:proofErr w:type="spellStart"/>
      <w:r>
        <w:rPr>
          <w:rFonts w:ascii="Times New Roman" w:hAnsi="Times New Roman" w:cs="Times New Roman"/>
          <w:b/>
          <w:sz w:val="32"/>
        </w:rPr>
        <w:t>myelofibrosis</w:t>
      </w:r>
      <w:proofErr w:type="spellEnd"/>
      <w:r>
        <w:rPr>
          <w:rFonts w:ascii="Times New Roman" w:hAnsi="Times New Roman" w:cs="Times New Roman"/>
          <w:b/>
          <w:sz w:val="32"/>
        </w:rPr>
        <w:t>: A case report</w:t>
      </w:r>
    </w:p>
    <w:p w:rsidR="00100343" w:rsidRDefault="00100343">
      <w:pPr>
        <w:rPr>
          <w:rFonts w:ascii="Times New Roman" w:hAnsi="Times New Roman" w:cs="Times New Roman"/>
          <w:sz w:val="24"/>
        </w:rPr>
      </w:pPr>
      <w:proofErr w:type="spellStart"/>
      <w:r w:rsidRPr="00100343">
        <w:rPr>
          <w:rFonts w:ascii="Times New Roman" w:hAnsi="Times New Roman" w:cs="Times New Roman"/>
          <w:sz w:val="24"/>
        </w:rPr>
        <w:t>Amna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Qamar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Uz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Zaman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100343">
        <w:rPr>
          <w:rFonts w:ascii="Times New Roman" w:hAnsi="Times New Roman" w:cs="Times New Roman"/>
          <w:sz w:val="24"/>
        </w:rPr>
        <w:t>Shabbir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Hussain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00343">
        <w:rPr>
          <w:rFonts w:ascii="Times New Roman" w:hAnsi="Times New Roman" w:cs="Times New Roman"/>
          <w:sz w:val="24"/>
        </w:rPr>
        <w:t>Ramsha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Zaheer</w:t>
      </w:r>
      <w:proofErr w:type="spellEnd"/>
      <w:r w:rsidRPr="00100343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Madiha</w:t>
      </w:r>
      <w:proofErr w:type="spellEnd"/>
      <w:r w:rsidRPr="001003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00343">
        <w:rPr>
          <w:rFonts w:ascii="Times New Roman" w:hAnsi="Times New Roman" w:cs="Times New Roman"/>
          <w:sz w:val="24"/>
        </w:rPr>
        <w:t>Andleeb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100343">
        <w:rPr>
          <w:rFonts w:ascii="Times New Roman" w:hAnsi="Times New Roman" w:cs="Times New Roman"/>
          <w:sz w:val="24"/>
        </w:rPr>
        <w:t xml:space="preserve"> Tariq </w:t>
      </w:r>
      <w:proofErr w:type="spellStart"/>
      <w:r w:rsidRPr="00100343">
        <w:rPr>
          <w:rFonts w:ascii="Times New Roman" w:hAnsi="Times New Roman" w:cs="Times New Roman"/>
          <w:sz w:val="24"/>
        </w:rPr>
        <w:t>Siddiqui</w:t>
      </w:r>
      <w:proofErr w:type="spellEnd"/>
    </w:p>
    <w:p w:rsidR="00100343" w:rsidRPr="00100343" w:rsidRDefault="00100343">
      <w:pPr>
        <w:rPr>
          <w:rFonts w:ascii="Times New Roman" w:hAnsi="Times New Roman" w:cs="Times New Roman"/>
        </w:rPr>
      </w:pPr>
      <w:r w:rsidRPr="00100343">
        <w:rPr>
          <w:rFonts w:ascii="Times New Roman" w:hAnsi="Times New Roman" w:cs="Times New Roman"/>
        </w:rPr>
        <w:t xml:space="preserve">Dr. </w:t>
      </w:r>
      <w:proofErr w:type="spellStart"/>
      <w:r w:rsidRPr="00100343">
        <w:rPr>
          <w:rFonts w:ascii="Times New Roman" w:hAnsi="Times New Roman" w:cs="Times New Roman"/>
        </w:rPr>
        <w:t>Ziauddin</w:t>
      </w:r>
      <w:proofErr w:type="spellEnd"/>
      <w:r w:rsidRPr="00100343">
        <w:rPr>
          <w:rFonts w:ascii="Times New Roman" w:hAnsi="Times New Roman" w:cs="Times New Roman"/>
        </w:rPr>
        <w:t xml:space="preserve"> University and Hospital, Pakistan</w:t>
      </w:r>
    </w:p>
    <w:p w:rsidR="00100343" w:rsidRPr="00100343" w:rsidRDefault="00100343" w:rsidP="00100343">
      <w:pPr>
        <w:jc w:val="center"/>
        <w:rPr>
          <w:rFonts w:ascii="Times New Roman" w:hAnsi="Times New Roman" w:cs="Times New Roman"/>
          <w:b/>
          <w:sz w:val="24"/>
        </w:rPr>
      </w:pPr>
      <w:r w:rsidRPr="00100343">
        <w:rPr>
          <w:rFonts w:ascii="Times New Roman" w:hAnsi="Times New Roman" w:cs="Times New Roman"/>
          <w:b/>
          <w:sz w:val="24"/>
        </w:rPr>
        <w:t>Abstract</w:t>
      </w:r>
    </w:p>
    <w:p w:rsidR="00100343" w:rsidRDefault="00100343" w:rsidP="00100343">
      <w:pPr>
        <w:jc w:val="both"/>
        <w:rPr>
          <w:rFonts w:ascii="Times New Roman" w:hAnsi="Times New Roman" w:cs="Times New Roman"/>
          <w:sz w:val="20"/>
        </w:rPr>
      </w:pPr>
      <w:r w:rsidRPr="00100343">
        <w:rPr>
          <w:rFonts w:ascii="Times New Roman" w:hAnsi="Times New Roman" w:cs="Times New Roman"/>
          <w:sz w:val="20"/>
        </w:rPr>
        <w:t xml:space="preserve">Primary </w:t>
      </w:r>
      <w:proofErr w:type="spellStart"/>
      <w:r w:rsidRPr="00100343">
        <w:rPr>
          <w:rFonts w:ascii="Times New Roman" w:hAnsi="Times New Roman" w:cs="Times New Roman"/>
          <w:sz w:val="20"/>
        </w:rPr>
        <w:t>myelofibrosis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is a </w:t>
      </w:r>
      <w:proofErr w:type="spellStart"/>
      <w:r w:rsidRPr="00100343">
        <w:rPr>
          <w:rFonts w:ascii="Times New Roman" w:hAnsi="Times New Roman" w:cs="Times New Roman"/>
          <w:sz w:val="20"/>
        </w:rPr>
        <w:t>haematopoietic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stem cell neoplasm resulting in ineffective </w:t>
      </w:r>
      <w:proofErr w:type="spellStart"/>
      <w:r w:rsidRPr="00100343">
        <w:rPr>
          <w:rFonts w:ascii="Times New Roman" w:hAnsi="Times New Roman" w:cs="Times New Roman"/>
          <w:sz w:val="20"/>
        </w:rPr>
        <w:t>haematopoiesis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and bone marrow fibrosis. We present a case of a 67-year-old male patient who came to the oncology/</w:t>
      </w:r>
      <w:proofErr w:type="spellStart"/>
      <w:r w:rsidRPr="00100343">
        <w:rPr>
          <w:rFonts w:ascii="Times New Roman" w:hAnsi="Times New Roman" w:cs="Times New Roman"/>
          <w:sz w:val="20"/>
        </w:rPr>
        <w:t>haematology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department of Dr. </w:t>
      </w:r>
      <w:proofErr w:type="spellStart"/>
      <w:r w:rsidRPr="00100343">
        <w:rPr>
          <w:rFonts w:ascii="Times New Roman" w:hAnsi="Times New Roman" w:cs="Times New Roman"/>
          <w:sz w:val="20"/>
        </w:rPr>
        <w:t>Ziauddin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Hospital, Karachi, in February 2020 with complaints of weight loss, </w:t>
      </w:r>
      <w:proofErr w:type="spellStart"/>
      <w:r w:rsidRPr="00100343">
        <w:rPr>
          <w:rFonts w:ascii="Times New Roman" w:hAnsi="Times New Roman" w:cs="Times New Roman"/>
          <w:sz w:val="20"/>
        </w:rPr>
        <w:t>gastroesophageal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reflux and loss of appetite. Examination revealed splenomegaly and initial workup demonstrated </w:t>
      </w:r>
      <w:proofErr w:type="spellStart"/>
      <w:r w:rsidRPr="00100343">
        <w:rPr>
          <w:rFonts w:ascii="Times New Roman" w:hAnsi="Times New Roman" w:cs="Times New Roman"/>
          <w:sz w:val="20"/>
        </w:rPr>
        <w:t>bicytopenia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on complete blood picture. Bone marrow biopsy was consistent with pre-fibrotic </w:t>
      </w:r>
      <w:proofErr w:type="spellStart"/>
      <w:r w:rsidRPr="00100343">
        <w:rPr>
          <w:rFonts w:ascii="Times New Roman" w:hAnsi="Times New Roman" w:cs="Times New Roman"/>
          <w:sz w:val="20"/>
        </w:rPr>
        <w:t>myelofibrosis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(Janus Kinase 2 (JAK-2) positive). He was categorized as intermediate-2 risk according to Dynamic International Prognostic Scoring System (DIPPS) with score of 3 and was advised to start JAK-1/JAK-2 inhibitors. Prior to therapy, he underwent Positron Emission Tomography-Computed Tomography (PET/CT) scan which showed increased </w:t>
      </w:r>
      <w:proofErr w:type="spellStart"/>
      <w:r w:rsidRPr="00100343">
        <w:rPr>
          <w:rFonts w:ascii="Times New Roman" w:hAnsi="Times New Roman" w:cs="Times New Roman"/>
          <w:sz w:val="20"/>
        </w:rPr>
        <w:t>Fluorodeoxyglucose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(FDG) uptake in the spleen and bone marrow. Monitoring by the scan after initiating treatment demonstrated decreased FDG uptake in bone marrow and spleen, demonstrating that PET/CT is a non-invasive way to assess and monitor treatment response in pre-fibrotic </w:t>
      </w:r>
      <w:proofErr w:type="spellStart"/>
      <w:r w:rsidRPr="00100343">
        <w:rPr>
          <w:rFonts w:ascii="Times New Roman" w:hAnsi="Times New Roman" w:cs="Times New Roman"/>
          <w:sz w:val="20"/>
        </w:rPr>
        <w:t>myelofibrosis</w:t>
      </w:r>
      <w:proofErr w:type="spellEnd"/>
      <w:r w:rsidRPr="00100343">
        <w:rPr>
          <w:rFonts w:ascii="Times New Roman" w:hAnsi="Times New Roman" w:cs="Times New Roman"/>
          <w:sz w:val="20"/>
        </w:rPr>
        <w:t>.</w:t>
      </w:r>
    </w:p>
    <w:p w:rsidR="00100343" w:rsidRPr="00100343" w:rsidRDefault="00100343" w:rsidP="00100343">
      <w:pPr>
        <w:rPr>
          <w:rFonts w:ascii="Times New Roman" w:hAnsi="Times New Roman" w:cs="Times New Roman"/>
          <w:b/>
          <w:sz w:val="24"/>
        </w:rPr>
      </w:pPr>
      <w:r w:rsidRPr="00100343">
        <w:rPr>
          <w:rFonts w:ascii="Times New Roman" w:hAnsi="Times New Roman" w:cs="Times New Roman"/>
          <w:b/>
          <w:sz w:val="24"/>
        </w:rPr>
        <w:t>Biography</w:t>
      </w:r>
    </w:p>
    <w:p w:rsidR="00100343" w:rsidRPr="00100343" w:rsidRDefault="00100343" w:rsidP="0010034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00343">
        <w:rPr>
          <w:rFonts w:ascii="Times New Roman" w:hAnsi="Times New Roman" w:cs="Times New Roman"/>
          <w:sz w:val="20"/>
        </w:rPr>
        <w:t>Amna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has done her MBBS in 2010 from Dow University </w:t>
      </w:r>
      <w:r w:rsidRPr="00100343">
        <w:rPr>
          <w:rFonts w:ascii="Times New Roman" w:hAnsi="Times New Roman" w:cs="Times New Roman"/>
          <w:sz w:val="20"/>
        </w:rPr>
        <w:t>of</w:t>
      </w:r>
      <w:r w:rsidRPr="00100343">
        <w:rPr>
          <w:rFonts w:ascii="Times New Roman" w:hAnsi="Times New Roman" w:cs="Times New Roman"/>
          <w:sz w:val="20"/>
        </w:rPr>
        <w:t xml:space="preserve"> Health Sciences and FCPS (Hematology) in 2018 from Dr. </w:t>
      </w:r>
      <w:proofErr w:type="spellStart"/>
      <w:r w:rsidRPr="00100343">
        <w:rPr>
          <w:rFonts w:ascii="Times New Roman" w:hAnsi="Times New Roman" w:cs="Times New Roman"/>
          <w:sz w:val="20"/>
        </w:rPr>
        <w:t>Ziauddin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University Hospital.</w:t>
      </w:r>
      <w:r>
        <w:rPr>
          <w:rFonts w:ascii="Times New Roman" w:hAnsi="Times New Roman" w:cs="Times New Roman"/>
          <w:sz w:val="20"/>
        </w:rPr>
        <w:t xml:space="preserve"> </w:t>
      </w:r>
      <w:r w:rsidRPr="00100343">
        <w:rPr>
          <w:rFonts w:ascii="Times New Roman" w:hAnsi="Times New Roman" w:cs="Times New Roman"/>
          <w:sz w:val="20"/>
        </w:rPr>
        <w:t xml:space="preserve">Since 2018 </w:t>
      </w:r>
      <w:r>
        <w:rPr>
          <w:rFonts w:ascii="Times New Roman" w:hAnsi="Times New Roman" w:cs="Times New Roman"/>
          <w:sz w:val="20"/>
        </w:rPr>
        <w:t>She</w:t>
      </w:r>
      <w:r w:rsidRPr="00100343">
        <w:rPr>
          <w:rFonts w:ascii="Times New Roman" w:hAnsi="Times New Roman" w:cs="Times New Roman"/>
          <w:sz w:val="20"/>
        </w:rPr>
        <w:t xml:space="preserve"> have been serving in the department of Hematology/Oncology diagnosing and treating a number of benign and malignant disorder including nutritional deficiencies, acute leukemia, chronic leukemia, lymphoma, </w:t>
      </w:r>
      <w:proofErr w:type="spellStart"/>
      <w:r w:rsidRPr="00100343">
        <w:rPr>
          <w:rFonts w:ascii="Times New Roman" w:hAnsi="Times New Roman" w:cs="Times New Roman"/>
          <w:sz w:val="20"/>
        </w:rPr>
        <w:t>hemoglobinopathy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, inherited bone marrow failure syndromes, coagulopathies, transfusion related problems, thrombophilia etc. </w:t>
      </w:r>
      <w:r>
        <w:rPr>
          <w:rFonts w:ascii="Times New Roman" w:hAnsi="Times New Roman" w:cs="Times New Roman"/>
          <w:sz w:val="20"/>
        </w:rPr>
        <w:t>She is d</w:t>
      </w:r>
      <w:r w:rsidRPr="00100343">
        <w:rPr>
          <w:rFonts w:ascii="Times New Roman" w:hAnsi="Times New Roman" w:cs="Times New Roman"/>
          <w:sz w:val="20"/>
        </w:rPr>
        <w:t>ealing with chemo-</w:t>
      </w:r>
      <w:proofErr w:type="spellStart"/>
      <w:r w:rsidRPr="00100343">
        <w:rPr>
          <w:rFonts w:ascii="Times New Roman" w:hAnsi="Times New Roman" w:cs="Times New Roman"/>
          <w:sz w:val="20"/>
        </w:rPr>
        <w:t>immuntherapies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She w</w:t>
      </w:r>
      <w:r w:rsidRPr="00100343">
        <w:rPr>
          <w:rFonts w:ascii="Times New Roman" w:hAnsi="Times New Roman" w:cs="Times New Roman"/>
          <w:sz w:val="20"/>
        </w:rPr>
        <w:t xml:space="preserve">orked on rare blood groups. </w:t>
      </w:r>
      <w:r>
        <w:rPr>
          <w:rFonts w:ascii="Times New Roman" w:hAnsi="Times New Roman" w:cs="Times New Roman"/>
          <w:sz w:val="20"/>
        </w:rPr>
        <w:t>Her r</w:t>
      </w:r>
      <w:r w:rsidRPr="00100343">
        <w:rPr>
          <w:rFonts w:ascii="Times New Roman" w:hAnsi="Times New Roman" w:cs="Times New Roman"/>
          <w:sz w:val="20"/>
        </w:rPr>
        <w:t>esearch</w:t>
      </w:r>
      <w:r>
        <w:rPr>
          <w:rFonts w:ascii="Times New Roman" w:hAnsi="Times New Roman" w:cs="Times New Roman"/>
          <w:sz w:val="20"/>
        </w:rPr>
        <w:t xml:space="preserve"> is</w:t>
      </w:r>
      <w:r w:rsidRPr="00100343">
        <w:rPr>
          <w:rFonts w:ascii="Times New Roman" w:hAnsi="Times New Roman" w:cs="Times New Roman"/>
          <w:sz w:val="20"/>
        </w:rPr>
        <w:t xml:space="preserve"> on </w:t>
      </w:r>
      <w:proofErr w:type="spellStart"/>
      <w:r w:rsidRPr="00100343">
        <w:rPr>
          <w:rFonts w:ascii="Times New Roman" w:hAnsi="Times New Roman" w:cs="Times New Roman"/>
          <w:sz w:val="20"/>
        </w:rPr>
        <w:t>bcr-abl</w:t>
      </w:r>
      <w:proofErr w:type="spellEnd"/>
      <w:r w:rsidRPr="00100343">
        <w:rPr>
          <w:rFonts w:ascii="Times New Roman" w:hAnsi="Times New Roman" w:cs="Times New Roman"/>
          <w:sz w:val="20"/>
        </w:rPr>
        <w:t xml:space="preserve"> positivity frequency in childhood B-ALL, GERD etc.</w:t>
      </w:r>
      <w:bookmarkEnd w:id="0"/>
    </w:p>
    <w:sectPr w:rsidR="00100343" w:rsidRPr="00100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43"/>
    <w:rsid w:val="00100343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2022-12-29T10:06:00Z</dcterms:created>
  <dcterms:modified xsi:type="dcterms:W3CDTF">2022-12-29T10:11:00Z</dcterms:modified>
</cp:coreProperties>
</file>