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135FD" w14:textId="77777777" w:rsidR="00E33189" w:rsidRDefault="00E3318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43A8F81E" w14:textId="77777777" w:rsidR="00E33189" w:rsidRPr="00AD3BF5" w:rsidRDefault="00E33189" w:rsidP="00E3318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3BF5">
        <w:rPr>
          <w:rFonts w:ascii="Times New Roman" w:hAnsi="Times New Roman" w:cs="Times New Roman"/>
          <w:b/>
          <w:sz w:val="24"/>
          <w:szCs w:val="24"/>
        </w:rPr>
        <w:t>Primary Extradural Lymphoma with marginal zone transformation 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BF5">
        <w:rPr>
          <w:rFonts w:ascii="Times New Roman" w:hAnsi="Times New Roman" w:cs="Times New Roman"/>
          <w:b/>
          <w:sz w:val="24"/>
          <w:szCs w:val="24"/>
        </w:rPr>
        <w:t>A Rare Presentation</w:t>
      </w:r>
    </w:p>
    <w:p w14:paraId="2B448138" w14:textId="20FCA49D" w:rsidR="00E33189" w:rsidRDefault="00E3318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Dr. Shuchita Pathak, Medical oncology, MS Ramaiah Medical college</w:t>
      </w:r>
    </w:p>
    <w:p w14:paraId="1743EC1D" w14:textId="557E6379" w:rsidR="00E33189" w:rsidRDefault="00E3318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Santhosh KD, Consultant Medical Oncologist, MS Ramaiah medical college</w:t>
      </w:r>
    </w:p>
    <w:p w14:paraId="2B4B9A5C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4C5C5C6" w14:textId="77777777" w:rsidR="00E33189" w:rsidRDefault="00E33189" w:rsidP="00E33189">
      <w:pPr>
        <w:spacing w:line="480" w:lineRule="auto"/>
        <w:rPr>
          <w:rFonts w:ascii="Times New Roman" w:hAnsi="Times New Roman" w:cs="Times New Roman"/>
          <w:b/>
          <w:u w:val="single"/>
        </w:rPr>
      </w:pPr>
    </w:p>
    <w:p w14:paraId="2668945E" w14:textId="05053B6F" w:rsidR="00E33189" w:rsidRPr="00E33189" w:rsidRDefault="00E33189" w:rsidP="00E33189">
      <w:pPr>
        <w:spacing w:line="48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33189">
        <w:rPr>
          <w:rFonts w:ascii="Times New Roman" w:hAnsi="Times New Roman" w:cs="Times New Roman"/>
          <w:b/>
          <w:sz w:val="18"/>
          <w:szCs w:val="18"/>
          <w:u w:val="single"/>
        </w:rPr>
        <w:t>ABSTRACT</w:t>
      </w:r>
      <w:r w:rsidRPr="00E3318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33189">
        <w:rPr>
          <w:rFonts w:ascii="Times New Roman" w:hAnsi="Times New Roman" w:cs="Times New Roman"/>
          <w:sz w:val="18"/>
          <w:szCs w:val="18"/>
        </w:rPr>
        <w:t xml:space="preserve">: </w:t>
      </w:r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>A 38 year old female presented in our institute with 2 months history of paraparesis with loss of sensation below umbilicus. Diagnostic workup revealed extradural mass at thoracic vertebral level 4 to 6.</w:t>
      </w:r>
      <w:r w:rsidRPr="00E33189">
        <w:rPr>
          <w:rFonts w:ascii="Times New Roman" w:hAnsi="Times New Roman" w:cs="Times New Roman"/>
          <w:sz w:val="18"/>
          <w:szCs w:val="18"/>
        </w:rPr>
        <w:t xml:space="preserve"> She underwent D3-D6 laminoplasty with excision of lesion</w:t>
      </w:r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>. Histopathology report revealed</w:t>
      </w:r>
      <w:r w:rsidRPr="00E33189">
        <w:rPr>
          <w:rFonts w:ascii="Times New Roman" w:hAnsi="Times New Roman" w:cs="Times New Roman"/>
          <w:sz w:val="18"/>
          <w:szCs w:val="18"/>
        </w:rPr>
        <w:t xml:space="preserve"> Non Hodgkin lymphoma  for follicular centre cell type with marginal zone transformation</w:t>
      </w:r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>. On further evaluation PET-CT scan  was done which confirmed localised primary extradural location  of non hodgkin lymphoma. She received  modified R-GMALL protocol chemotherapy. Her neurological condition improved at end of chemotherapy.</w:t>
      </w:r>
    </w:p>
    <w:p w14:paraId="11FF7902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0D2011E" w14:textId="27348F74" w:rsidR="00AE3E37" w:rsidRDefault="00E33189">
      <w:pPr>
        <w:pStyle w:val="BodyText"/>
        <w:spacing w:before="2"/>
        <w:rPr>
          <w:rFonts w:ascii="Arial"/>
          <w:b/>
          <w:sz w:val="16"/>
        </w:rPr>
      </w:pPr>
      <w:r w:rsidRPr="00AD3BF5">
        <w:rPr>
          <w:rFonts w:ascii="Times New Roman" w:hAnsi="Times New Roman" w:cs="Times New Roman"/>
          <w:noProof/>
        </w:rPr>
        <w:drawing>
          <wp:inline distT="0" distB="0" distL="0" distR="0" wp14:anchorId="7B2AD071" wp14:editId="11178D33">
            <wp:extent cx="1412875" cy="1202664"/>
            <wp:effectExtent l="0" t="8890" r="698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"/>
                    <a:stretch/>
                  </pic:blipFill>
                  <pic:spPr bwMode="auto">
                    <a:xfrm rot="5400000">
                      <a:off x="0" y="0"/>
                      <a:ext cx="1432912" cy="1219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/>
          <w:b/>
          <w:sz w:val="16"/>
        </w:rPr>
        <w:t xml:space="preserve">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8C4299B" wp14:editId="4025F7F1">
            <wp:extent cx="1859280" cy="139446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016EE" w14:textId="352C6E5F" w:rsidR="00767522" w:rsidRDefault="00767522">
      <w:pPr>
        <w:pStyle w:val="BodyText"/>
        <w:spacing w:before="2"/>
        <w:rPr>
          <w:rFonts w:ascii="Arial"/>
          <w:b/>
          <w:sz w:val="16"/>
        </w:rPr>
      </w:pPr>
    </w:p>
    <w:p w14:paraId="0492F80D" w14:textId="1542AD6B" w:rsidR="00767522" w:rsidRDefault="00767522">
      <w:pPr>
        <w:pStyle w:val="BodyText"/>
        <w:spacing w:before="2"/>
        <w:rPr>
          <w:rFonts w:ascii="Arial"/>
          <w:b/>
          <w:sz w:val="16"/>
        </w:rPr>
      </w:pPr>
    </w:p>
    <w:p w14:paraId="3A03992B" w14:textId="5BB43DF3" w:rsidR="00767522" w:rsidRPr="00767522" w:rsidRDefault="00767522">
      <w:pPr>
        <w:pStyle w:val="BodyText"/>
        <w:spacing w:before="2"/>
        <w:rPr>
          <w:rFonts w:ascii="Arial"/>
          <w:bCs/>
          <w:sz w:val="16"/>
        </w:rPr>
      </w:pPr>
      <w:r w:rsidRPr="00767522">
        <w:rPr>
          <w:rFonts w:ascii="Arial"/>
          <w:bCs/>
          <w:sz w:val="16"/>
        </w:rPr>
        <w:t>Figure 1</w:t>
      </w:r>
      <w:r w:rsidR="009B1C97">
        <w:rPr>
          <w:rFonts w:ascii="Arial"/>
          <w:bCs/>
          <w:sz w:val="16"/>
        </w:rPr>
        <w:t>&amp;2</w:t>
      </w:r>
      <w:r w:rsidRPr="00767522">
        <w:rPr>
          <w:rFonts w:ascii="Arial"/>
          <w:bCs/>
          <w:sz w:val="16"/>
        </w:rPr>
        <w:t xml:space="preserve">: </w:t>
      </w:r>
      <w:r w:rsidRPr="00767522">
        <w:rPr>
          <w:rFonts w:ascii="Arial"/>
          <w:bCs/>
          <w:sz w:val="16"/>
        </w:rPr>
        <w:t>R-GMALL protocol chemotherapy</w:t>
      </w:r>
    </w:p>
    <w:p w14:paraId="6381A8FF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D3F7C64" w14:textId="35124EF2" w:rsidR="00E33189" w:rsidRPr="00102B95" w:rsidRDefault="00E33189" w:rsidP="00102B95">
      <w:pPr>
        <w:pStyle w:val="ListParagraph"/>
        <w:widowControl/>
        <w:numPr>
          <w:ilvl w:val="0"/>
          <w:numId w:val="3"/>
        </w:numPr>
        <w:spacing w:before="0" w:after="166" w:line="240" w:lineRule="auto"/>
        <w:contextualSpacing/>
        <w:jc w:val="left"/>
        <w:rPr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r w:rsidRPr="00102B95">
        <w:rPr>
          <w:rFonts w:asciiTheme="minorHAnsi" w:hAnsiTheme="minorHAnsi" w:cstheme="minorHAnsi"/>
          <w:sz w:val="18"/>
          <w:szCs w:val="18"/>
        </w:rPr>
        <w:t xml:space="preserve">Alderuccio JP, Zhao W, Desai A, et al. Risk factors for transformation to higher-grade lymphoma and its impact on survival in a large cohort of patients with marginal zone lymphoma from a single institution. J Clin Oncol 2018. </w:t>
      </w:r>
    </w:p>
    <w:p w14:paraId="421175B9" w14:textId="42E4CBA9" w:rsidR="00102B95" w:rsidRPr="00102B95" w:rsidRDefault="00E33189" w:rsidP="00102B95">
      <w:pPr>
        <w:pStyle w:val="ListParagraph"/>
        <w:widowControl/>
        <w:numPr>
          <w:ilvl w:val="0"/>
          <w:numId w:val="3"/>
        </w:numPr>
        <w:spacing w:before="0" w:after="166" w:line="240" w:lineRule="auto"/>
        <w:contextualSpacing/>
        <w:jc w:val="left"/>
        <w:rPr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102B95">
        <w:rPr>
          <w:rFonts w:asciiTheme="minorHAnsi" w:hAnsiTheme="minorHAnsi" w:cstheme="minorHAnsi"/>
          <w:sz w:val="18"/>
          <w:szCs w:val="18"/>
        </w:rPr>
        <w:t>Juan Pablo Alderuccio , Izidore S. Lossos et al. Prognostic factors and risk of transformation in marginal zone lymphoma. Annals of Lymphoma. 2020.</w:t>
      </w:r>
    </w:p>
    <w:p w14:paraId="20A294A5" w14:textId="075CECE5" w:rsidR="00102B95" w:rsidRPr="00102B95" w:rsidRDefault="00102B95" w:rsidP="00102B95">
      <w:pPr>
        <w:pStyle w:val="ListParagraph"/>
        <w:widowControl/>
        <w:numPr>
          <w:ilvl w:val="0"/>
          <w:numId w:val="3"/>
        </w:numPr>
        <w:shd w:val="clear" w:color="auto" w:fill="FFFFFF"/>
        <w:spacing w:before="450" w:after="450" w:line="240" w:lineRule="auto"/>
        <w:contextualSpacing/>
        <w:jc w:val="left"/>
        <w:outlineLvl w:val="0"/>
        <w:rPr>
          <w:rFonts w:asciiTheme="minorHAnsi" w:eastAsia="Times New Roman" w:hAnsiTheme="minorHAnsi" w:cstheme="minorHAnsi"/>
          <w:color w:val="020202"/>
          <w:kern w:val="36"/>
          <w:sz w:val="18"/>
          <w:szCs w:val="18"/>
          <w:lang w:val="en-IN" w:eastAsia="en-IN"/>
        </w:rPr>
      </w:pPr>
      <w:r w:rsidRPr="00102B95">
        <w:rPr>
          <w:rFonts w:asciiTheme="minorHAnsi" w:hAnsiTheme="minorHAnsi" w:cstheme="minorHAnsi"/>
          <w:sz w:val="18"/>
          <w:szCs w:val="18"/>
        </w:rPr>
        <w:t>Mark Bustoros, Benjamin Liechty et al.</w:t>
      </w:r>
      <w:r w:rsidRPr="00102B95">
        <w:rPr>
          <w:rFonts w:asciiTheme="minorHAnsi" w:eastAsia="Times New Roman" w:hAnsiTheme="minorHAnsi" w:cstheme="minorHAnsi"/>
          <w:color w:val="020202"/>
          <w:kern w:val="36"/>
          <w:sz w:val="18"/>
          <w:szCs w:val="18"/>
          <w:lang w:val="en-IN" w:eastAsia="en-IN"/>
        </w:rPr>
        <w:t>A Rare Case of Composite Dural Extranodal Marginal Zone Lymphoma and Chronic Lymphocytic Leukemia/Small Lymphocytic Lymphoma,2018.</w:t>
      </w:r>
      <w:r w:rsidRPr="00102B95">
        <w:rPr>
          <w:rFonts w:asciiTheme="minorHAnsi" w:hAnsiTheme="minorHAnsi" w:cstheme="minorHAnsi"/>
          <w:color w:val="020202"/>
          <w:sz w:val="18"/>
          <w:szCs w:val="18"/>
          <w:shd w:val="clear" w:color="auto" w:fill="FFFFFF"/>
        </w:rPr>
        <w:t xml:space="preserve"> Front. Neurol.,2018</w:t>
      </w:r>
    </w:p>
    <w:p w14:paraId="182D32B2" w14:textId="77777777" w:rsidR="00102B95" w:rsidRPr="00102B95" w:rsidRDefault="00102B95" w:rsidP="00102B95">
      <w:pPr>
        <w:pStyle w:val="ListParagraph"/>
        <w:widowControl/>
        <w:numPr>
          <w:ilvl w:val="0"/>
          <w:numId w:val="3"/>
        </w:numPr>
        <w:spacing w:before="0" w:after="166" w:line="240" w:lineRule="auto"/>
        <w:contextualSpacing/>
        <w:jc w:val="left"/>
        <w:rPr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102B95">
        <w:rPr>
          <w:rFonts w:asciiTheme="minorHAnsi" w:eastAsia="Times New Roman" w:hAnsiTheme="minorHAnsi" w:cstheme="minorHAnsi"/>
          <w:color w:val="000000"/>
          <w:sz w:val="18"/>
          <w:szCs w:val="18"/>
        </w:rPr>
        <w:t>Rakesh Kapoor, vinay kumar et al. Primary extradural non Hodgkin lymphoma, 2006.JK Science;vol8 No1,Jan-March 2006</w:t>
      </w:r>
    </w:p>
    <w:p w14:paraId="698EAE1D" w14:textId="77777777" w:rsidR="00102B95" w:rsidRPr="00102B95" w:rsidRDefault="00102B95" w:rsidP="00102B95">
      <w:pPr>
        <w:pStyle w:val="ListParagraph"/>
        <w:widowControl/>
        <w:numPr>
          <w:ilvl w:val="0"/>
          <w:numId w:val="3"/>
        </w:numPr>
        <w:spacing w:before="0" w:after="166" w:line="240" w:lineRule="auto"/>
        <w:contextualSpacing/>
        <w:jc w:val="left"/>
        <w:rPr>
          <w:rStyle w:val="element-citation"/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102B95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Yahalom J, Illidge T, Specht L, Hoppe RT, Li YX, Tsang R, et al. Modern radiation therapy for extranodal lymphomas: field and dose guidelines from the International Lymphoma Radiation Oncology Group. </w:t>
      </w:r>
      <w:r w:rsidRPr="00102B95">
        <w:rPr>
          <w:rStyle w:val="ref-journal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Int J Radiat Oncol Biol Phys. </w:t>
      </w:r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2015;</w:t>
      </w:r>
      <w:r w:rsidRPr="00102B95">
        <w:rPr>
          <w:rStyle w:val="ref-vol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92</w:t>
      </w:r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(1):11–31.</w:t>
      </w:r>
    </w:p>
    <w:p w14:paraId="4EFCBAE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09B758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6F7AF2D" w14:textId="77777777" w:rsidR="00AE3E37" w:rsidRDefault="00AE3E37">
      <w:pPr>
        <w:pStyle w:val="BodyText"/>
        <w:rPr>
          <w:rFonts w:ascii="Calibri"/>
          <w:sz w:val="20"/>
        </w:rPr>
      </w:pPr>
    </w:p>
    <w:p w14:paraId="17083EF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9632B0B" wp14:editId="1C772BF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3EDB1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A7813AD" w14:textId="4677E20D" w:rsidR="002F1382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</w:t>
      </w:r>
      <w:r w:rsidR="002F1382">
        <w:rPr>
          <w:rFonts w:ascii="Arial"/>
          <w:color w:val="BF5A14"/>
        </w:rPr>
        <w:t xml:space="preserve">  </w:t>
      </w:r>
      <w:r w:rsidR="002F1382">
        <w:rPr>
          <w:b/>
          <w:noProof/>
          <w:color w:val="0000FF"/>
        </w:rPr>
        <w:drawing>
          <wp:inline distT="0" distB="0" distL="0" distR="0" wp14:anchorId="7007394F" wp14:editId="602E8083">
            <wp:extent cx="741133" cy="431800"/>
            <wp:effectExtent l="0" t="0" r="190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04" cy="43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382">
        <w:rPr>
          <w:rFonts w:ascii="Arial"/>
          <w:color w:val="BF5A14"/>
        </w:rPr>
        <w:t xml:space="preserve">                                        </w:t>
      </w:r>
    </w:p>
    <w:p w14:paraId="3264800B" w14:textId="29F44F37" w:rsidR="00AE3E37" w:rsidRDefault="002F1382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                                                                        </w:t>
      </w:r>
    </w:p>
    <w:p w14:paraId="5490F891" w14:textId="150AC6D0" w:rsidR="00AE3E37" w:rsidRDefault="00102B9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Shuchita Pathak </w:t>
      </w:r>
      <w:r w:rsidR="002F1382">
        <w:rPr>
          <w:rFonts w:ascii="Arial"/>
          <w:sz w:val="14"/>
        </w:rPr>
        <w:t>working as DM medical oncology resident in M S Ramaiah medical college banglore .I completed my MBBS in 2014 from GMC haldwani medical college in uttrakhand</w:t>
      </w:r>
      <w:r w:rsidR="0040360C">
        <w:rPr>
          <w:rFonts w:ascii="Arial"/>
          <w:sz w:val="14"/>
        </w:rPr>
        <w:t>.After that completed my DNB radiation oncology post graduation from Bhagwan Mahaveer cancer hospital,Jaipur.After completing my post graduation I worked as senior resident in AIIMS New delhi for 1 year and after that got selected for medical oncology in M S Ramaiah medical college.</w:t>
      </w:r>
    </w:p>
    <w:p w14:paraId="589CB2F5" w14:textId="6BE3090C" w:rsidR="00AE3E37" w:rsidRDefault="00102B9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Shuchi1104@gmail.com</w:t>
      </w:r>
    </w:p>
    <w:p w14:paraId="0E8A4A8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BA465BF" wp14:editId="6CE0462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2405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A59071C" w14:textId="77777777" w:rsidR="00AE3E37" w:rsidRDefault="00AE3E37">
      <w:pPr>
        <w:pStyle w:val="BodyText"/>
        <w:rPr>
          <w:rFonts w:ascii="Arial"/>
          <w:sz w:val="20"/>
        </w:rPr>
      </w:pPr>
    </w:p>
    <w:p w14:paraId="7472AB9D" w14:textId="77777777" w:rsidR="00AE3E37" w:rsidRDefault="00AE3E37">
      <w:pPr>
        <w:pStyle w:val="BodyText"/>
        <w:rPr>
          <w:rFonts w:ascii="Arial"/>
          <w:sz w:val="20"/>
        </w:rPr>
      </w:pPr>
    </w:p>
    <w:p w14:paraId="6E2E9C32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D2B153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8DA8E5D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0394716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0CE9025" w14:textId="0FCAEFAA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102B95">
        <w:rPr>
          <w:sz w:val="20"/>
          <w:szCs w:val="20"/>
          <w:lang w:val="en-NZ"/>
        </w:rPr>
        <w:t>Shuchita Pathak</w:t>
      </w:r>
      <w:r w:rsidRPr="00F35A62">
        <w:rPr>
          <w:sz w:val="20"/>
          <w:szCs w:val="20"/>
          <w:lang w:val="en-NZ"/>
        </w:rPr>
        <w:br/>
        <w:t>Contact number:</w:t>
      </w:r>
      <w:r w:rsidR="00102B95">
        <w:rPr>
          <w:sz w:val="20"/>
          <w:szCs w:val="20"/>
          <w:lang w:val="en-NZ"/>
        </w:rPr>
        <w:t>9680119691</w:t>
      </w:r>
      <w:r w:rsidRPr="00F35A62">
        <w:rPr>
          <w:sz w:val="20"/>
          <w:szCs w:val="20"/>
          <w:lang w:val="en-NZ"/>
        </w:rPr>
        <w:br/>
        <w:t>Twitter account:</w:t>
      </w:r>
      <w:r w:rsidR="00102B95">
        <w:rPr>
          <w:sz w:val="20"/>
          <w:szCs w:val="20"/>
          <w:lang w:val="en-NZ"/>
        </w:rPr>
        <w:t>shuchi1104</w:t>
      </w:r>
      <w:r w:rsidRPr="00F35A62">
        <w:rPr>
          <w:sz w:val="20"/>
          <w:szCs w:val="20"/>
          <w:lang w:val="en-NZ"/>
        </w:rPr>
        <w:br/>
        <w:t>Linked In account:</w:t>
      </w:r>
      <w:r w:rsidR="002F1382">
        <w:rPr>
          <w:sz w:val="20"/>
          <w:szCs w:val="20"/>
          <w:lang w:val="en-NZ"/>
        </w:rPr>
        <w:t>shuchi1104</w:t>
      </w:r>
    </w:p>
    <w:p w14:paraId="3F7CC996" w14:textId="21086648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2F1382">
        <w:rPr>
          <w:sz w:val="20"/>
          <w:szCs w:val="20"/>
          <w:lang w:val="en-NZ"/>
        </w:rPr>
        <w:t>300#</w:t>
      </w:r>
      <w:r w:rsidRPr="00F35A62">
        <w:rPr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lastRenderedPageBreak/>
        <w:t>Category: (Oral presentation/ Poster presentation)</w:t>
      </w:r>
      <w:r w:rsidR="002F1382">
        <w:rPr>
          <w:sz w:val="20"/>
          <w:szCs w:val="20"/>
          <w:lang w:val="en-NZ"/>
        </w:rPr>
        <w:t>:- Poster Presentation</w:t>
      </w:r>
      <w:r w:rsidRPr="00F35A62">
        <w:rPr>
          <w:sz w:val="20"/>
          <w:szCs w:val="20"/>
          <w:lang w:val="en-NZ"/>
        </w:rPr>
        <w:br/>
      </w:r>
    </w:p>
    <w:p w14:paraId="314E59EF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25DCE285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10927" w14:textId="77777777" w:rsidR="00ED4A4C" w:rsidRDefault="00ED4A4C">
      <w:r>
        <w:separator/>
      </w:r>
    </w:p>
  </w:endnote>
  <w:endnote w:type="continuationSeparator" w:id="0">
    <w:p w14:paraId="66100E46" w14:textId="77777777" w:rsidR="00ED4A4C" w:rsidRDefault="00ED4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4C0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850A81D" wp14:editId="394E162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86120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D6E263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50A8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786120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D6E263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3B5E504" wp14:editId="741F790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56840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7131E8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B5E50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1956840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7131E8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6740D89" wp14:editId="5D383FE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3461E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69DA32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740D89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A3461E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69DA32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32405" w14:textId="77777777" w:rsidR="00ED4A4C" w:rsidRDefault="00ED4A4C">
      <w:r>
        <w:separator/>
      </w:r>
    </w:p>
  </w:footnote>
  <w:footnote w:type="continuationSeparator" w:id="0">
    <w:p w14:paraId="2382D068" w14:textId="77777777" w:rsidR="00ED4A4C" w:rsidRDefault="00ED4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752C7"/>
    <w:multiLevelType w:val="hybridMultilevel"/>
    <w:tmpl w:val="F626B2C6"/>
    <w:lvl w:ilvl="0" w:tplc="3DE60A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978072083">
    <w:abstractNumId w:val="1"/>
  </w:num>
  <w:num w:numId="2" w16cid:durableId="2031833968">
    <w:abstractNumId w:val="2"/>
  </w:num>
  <w:num w:numId="3" w16cid:durableId="19617630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7137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37C2E"/>
    <w:rsid w:val="000534A1"/>
    <w:rsid w:val="0006797A"/>
    <w:rsid w:val="000B4CAA"/>
    <w:rsid w:val="000E2911"/>
    <w:rsid w:val="00102B95"/>
    <w:rsid w:val="001263DF"/>
    <w:rsid w:val="00292ED9"/>
    <w:rsid w:val="002F1382"/>
    <w:rsid w:val="00351D9B"/>
    <w:rsid w:val="00380299"/>
    <w:rsid w:val="0040360C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767522"/>
    <w:rsid w:val="00873DF0"/>
    <w:rsid w:val="008756E6"/>
    <w:rsid w:val="00897EC5"/>
    <w:rsid w:val="008A0763"/>
    <w:rsid w:val="008E5477"/>
    <w:rsid w:val="009B1C9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DF0452"/>
    <w:rsid w:val="00E30AAC"/>
    <w:rsid w:val="00E33189"/>
    <w:rsid w:val="00E95D97"/>
    <w:rsid w:val="00EA7D51"/>
    <w:rsid w:val="00ED4A4C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2E75F"/>
  <w15:docId w15:val="{C62E14AF-0C97-4E8B-A4EA-4E1D19F2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element-citation">
    <w:name w:val="element-citation"/>
    <w:basedOn w:val="DefaultParagraphFont"/>
    <w:rsid w:val="00E33189"/>
  </w:style>
  <w:style w:type="character" w:customStyle="1" w:styleId="ref-journal">
    <w:name w:val="ref-journal"/>
    <w:basedOn w:val="DefaultParagraphFont"/>
    <w:rsid w:val="00102B95"/>
  </w:style>
  <w:style w:type="character" w:customStyle="1" w:styleId="ref-vol">
    <w:name w:val="ref-vol"/>
    <w:basedOn w:val="DefaultParagraphFont"/>
    <w:rsid w:val="00102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sleepmedicine</cp:lastModifiedBy>
  <cp:revision>7</cp:revision>
  <dcterms:created xsi:type="dcterms:W3CDTF">2021-11-26T09:13:00Z</dcterms:created>
  <dcterms:modified xsi:type="dcterms:W3CDTF">2022-11-15T11:34:00Z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