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592E">
      <w:pPr>
        <w:rPr>
          <w:rFonts w:ascii="Times New Roman" w:hAnsi="Times New Roman" w:cs="Times New Roman"/>
          <w:b/>
          <w:sz w:val="32"/>
        </w:rPr>
      </w:pPr>
      <w:bookmarkStart w:id="0" w:name="_GoBack"/>
      <w:r w:rsidRPr="002E592E">
        <w:rPr>
          <w:rFonts w:ascii="Times New Roman" w:hAnsi="Times New Roman" w:cs="Times New Roman"/>
          <w:b/>
          <w:sz w:val="32"/>
        </w:rPr>
        <w:t>Discovery of new antibacterial mechanisms of influence of magnetite nanoparticles (MCS-B)</w:t>
      </w:r>
    </w:p>
    <w:p w:rsidR="002E592E" w:rsidRDefault="002E592E" w:rsidP="002E592E">
      <w:pPr>
        <w:rPr>
          <w:rFonts w:ascii="Times New Roman" w:hAnsi="Times New Roman" w:cs="Times New Roman"/>
          <w:sz w:val="24"/>
        </w:rPr>
      </w:pPr>
      <w:proofErr w:type="spellStart"/>
      <w:r w:rsidRPr="002E592E">
        <w:rPr>
          <w:rFonts w:ascii="Times New Roman" w:hAnsi="Times New Roman" w:cs="Times New Roman"/>
          <w:sz w:val="24"/>
        </w:rPr>
        <w:t>Andrey</w:t>
      </w:r>
      <w:proofErr w:type="spellEnd"/>
      <w:r w:rsidRPr="002E592E">
        <w:rPr>
          <w:rFonts w:ascii="Times New Roman" w:hAnsi="Times New Roman" w:cs="Times New Roman"/>
          <w:sz w:val="24"/>
        </w:rPr>
        <w:t xml:space="preserve"> </w:t>
      </w:r>
      <w:proofErr w:type="spellStart"/>
      <w:r w:rsidRPr="002E592E">
        <w:rPr>
          <w:rFonts w:ascii="Times New Roman" w:hAnsi="Times New Roman" w:cs="Times New Roman"/>
          <w:sz w:val="24"/>
        </w:rPr>
        <w:t>Belousov</w:t>
      </w:r>
      <w:proofErr w:type="spellEnd"/>
      <w:r>
        <w:rPr>
          <w:rFonts w:ascii="Times New Roman" w:hAnsi="Times New Roman" w:cs="Times New Roman"/>
          <w:sz w:val="24"/>
        </w:rPr>
        <w:t>*</w:t>
      </w:r>
      <w:r w:rsidRPr="002E592E">
        <w:rPr>
          <w:rFonts w:ascii="Times New Roman" w:hAnsi="Times New Roman" w:cs="Times New Roman"/>
          <w:sz w:val="24"/>
        </w:rPr>
        <w:t xml:space="preserve">, </w:t>
      </w:r>
      <w:proofErr w:type="spellStart"/>
      <w:r w:rsidRPr="002E592E">
        <w:rPr>
          <w:rFonts w:ascii="Times New Roman" w:hAnsi="Times New Roman" w:cs="Times New Roman"/>
          <w:sz w:val="24"/>
        </w:rPr>
        <w:t>Yulia</w:t>
      </w:r>
      <w:proofErr w:type="spellEnd"/>
      <w:r w:rsidRPr="002E592E">
        <w:rPr>
          <w:rFonts w:ascii="Times New Roman" w:hAnsi="Times New Roman" w:cs="Times New Roman"/>
          <w:sz w:val="24"/>
        </w:rPr>
        <w:t xml:space="preserve"> </w:t>
      </w:r>
      <w:proofErr w:type="spellStart"/>
      <w:r w:rsidRPr="002E592E">
        <w:rPr>
          <w:rFonts w:ascii="Times New Roman" w:hAnsi="Times New Roman" w:cs="Times New Roman"/>
          <w:sz w:val="24"/>
        </w:rPr>
        <w:t>Voyda</w:t>
      </w:r>
      <w:proofErr w:type="spellEnd"/>
      <w:r>
        <w:rPr>
          <w:rFonts w:ascii="Times New Roman" w:hAnsi="Times New Roman" w:cs="Times New Roman"/>
          <w:sz w:val="24"/>
        </w:rPr>
        <w:t xml:space="preserve"> and</w:t>
      </w:r>
      <w:r w:rsidRPr="002E592E">
        <w:rPr>
          <w:rFonts w:ascii="Times New Roman" w:hAnsi="Times New Roman" w:cs="Times New Roman"/>
          <w:sz w:val="24"/>
        </w:rPr>
        <w:t xml:space="preserve"> </w:t>
      </w:r>
      <w:proofErr w:type="spellStart"/>
      <w:r w:rsidRPr="002E592E">
        <w:rPr>
          <w:rFonts w:ascii="Times New Roman" w:hAnsi="Times New Roman" w:cs="Times New Roman"/>
          <w:sz w:val="24"/>
        </w:rPr>
        <w:t>Ekateryna</w:t>
      </w:r>
      <w:proofErr w:type="spellEnd"/>
      <w:r w:rsidRPr="002E592E">
        <w:rPr>
          <w:rFonts w:ascii="Times New Roman" w:hAnsi="Times New Roman" w:cs="Times New Roman"/>
          <w:sz w:val="24"/>
        </w:rPr>
        <w:t xml:space="preserve"> </w:t>
      </w:r>
      <w:proofErr w:type="spellStart"/>
      <w:r w:rsidRPr="002E592E">
        <w:rPr>
          <w:rFonts w:ascii="Times New Roman" w:hAnsi="Times New Roman" w:cs="Times New Roman"/>
          <w:sz w:val="24"/>
        </w:rPr>
        <w:t>Belousova</w:t>
      </w:r>
      <w:proofErr w:type="spellEnd"/>
    </w:p>
    <w:p w:rsidR="002E592E" w:rsidRPr="002E592E" w:rsidRDefault="002E592E" w:rsidP="002E592E">
      <w:pPr>
        <w:rPr>
          <w:rFonts w:ascii="Times New Roman" w:hAnsi="Times New Roman" w:cs="Times New Roman"/>
        </w:rPr>
      </w:pPr>
      <w:r w:rsidRPr="002E592E">
        <w:rPr>
          <w:rFonts w:ascii="Times New Roman" w:hAnsi="Times New Roman" w:cs="Times New Roman"/>
        </w:rPr>
        <w:t>Laboratory of Applied Nanotechnologies, Ukraine</w:t>
      </w:r>
    </w:p>
    <w:p w:rsidR="002E592E" w:rsidRPr="002E592E" w:rsidRDefault="002E592E" w:rsidP="002E592E">
      <w:pPr>
        <w:jc w:val="center"/>
        <w:rPr>
          <w:rFonts w:ascii="Times New Roman" w:hAnsi="Times New Roman" w:cs="Times New Roman"/>
          <w:b/>
          <w:sz w:val="24"/>
        </w:rPr>
      </w:pPr>
      <w:r w:rsidRPr="002E592E">
        <w:rPr>
          <w:rFonts w:ascii="Times New Roman" w:hAnsi="Times New Roman" w:cs="Times New Roman"/>
          <w:b/>
          <w:sz w:val="24"/>
        </w:rPr>
        <w:t>Abstract</w:t>
      </w:r>
    </w:p>
    <w:p w:rsidR="002E592E" w:rsidRDefault="002E592E" w:rsidP="002E592E">
      <w:pPr>
        <w:jc w:val="both"/>
        <w:rPr>
          <w:rFonts w:ascii="Times New Roman" w:hAnsi="Times New Roman" w:cs="Times New Roman"/>
          <w:sz w:val="20"/>
        </w:rPr>
      </w:pPr>
      <w:r w:rsidRPr="002E592E">
        <w:rPr>
          <w:rFonts w:ascii="Times New Roman" w:hAnsi="Times New Roman" w:cs="Times New Roman"/>
          <w:sz w:val="20"/>
        </w:rPr>
        <w:t xml:space="preserve">The influence of basic physical factors caused by magnetite nanoparticles (constant magnetic field and sorption) on microorganisms by examining the reactions of the intensity of Free Radical Lipid Peroxidation (FRLP) and bacteriostatic action was studied. It was well established that the magnetite nanoparticles (MCS-B) caused unequal reaction in intensity of FRLP on different groups of microorganisms. It was determined that the most significant factor that influenced on the ultimate indicator of the intensity of luminescence on </w:t>
      </w:r>
      <w:r w:rsidRPr="002E592E">
        <w:rPr>
          <w:rFonts w:ascii="Times New Roman" w:hAnsi="Times New Roman" w:cs="Times New Roman"/>
          <w:i/>
          <w:sz w:val="20"/>
        </w:rPr>
        <w:t xml:space="preserve">Candida </w:t>
      </w:r>
      <w:proofErr w:type="spellStart"/>
      <w:r w:rsidRPr="002E592E">
        <w:rPr>
          <w:rFonts w:ascii="Times New Roman" w:hAnsi="Times New Roman" w:cs="Times New Roman"/>
          <w:i/>
          <w:sz w:val="20"/>
        </w:rPr>
        <w:t>albicans</w:t>
      </w:r>
      <w:proofErr w:type="spellEnd"/>
      <w:r w:rsidRPr="002E592E">
        <w:rPr>
          <w:rFonts w:ascii="Times New Roman" w:hAnsi="Times New Roman" w:cs="Times New Roman"/>
          <w:sz w:val="20"/>
        </w:rPr>
        <w:t xml:space="preserve">, </w:t>
      </w:r>
      <w:r w:rsidRPr="002E592E">
        <w:rPr>
          <w:rFonts w:ascii="Times New Roman" w:hAnsi="Times New Roman" w:cs="Times New Roman"/>
          <w:i/>
          <w:sz w:val="20"/>
        </w:rPr>
        <w:t>Escherichia coli</w:t>
      </w:r>
      <w:r w:rsidRPr="002E592E">
        <w:rPr>
          <w:rFonts w:ascii="Times New Roman" w:hAnsi="Times New Roman" w:cs="Times New Roman"/>
          <w:sz w:val="20"/>
        </w:rPr>
        <w:t xml:space="preserve"> and </w:t>
      </w:r>
      <w:r w:rsidRPr="002E592E">
        <w:rPr>
          <w:rFonts w:ascii="Times New Roman" w:hAnsi="Times New Roman" w:cs="Times New Roman"/>
          <w:i/>
          <w:sz w:val="20"/>
        </w:rPr>
        <w:t xml:space="preserve">Pseudomonas </w:t>
      </w:r>
      <w:proofErr w:type="spellStart"/>
      <w:r w:rsidRPr="002E592E">
        <w:rPr>
          <w:rFonts w:ascii="Times New Roman" w:hAnsi="Times New Roman" w:cs="Times New Roman"/>
          <w:i/>
          <w:sz w:val="20"/>
        </w:rPr>
        <w:t>aeruginosa</w:t>
      </w:r>
      <w:proofErr w:type="spellEnd"/>
      <w:r w:rsidRPr="002E592E">
        <w:rPr>
          <w:rFonts w:ascii="Times New Roman" w:hAnsi="Times New Roman" w:cs="Times New Roman"/>
          <w:sz w:val="20"/>
        </w:rPr>
        <w:t xml:space="preserve"> was constant magnetic field which induced by nanoparticles. On the contrary, sorption was the most significant factor on </w:t>
      </w:r>
      <w:r w:rsidRPr="002E592E">
        <w:rPr>
          <w:rFonts w:ascii="Times New Roman" w:hAnsi="Times New Roman" w:cs="Times New Roman"/>
          <w:i/>
          <w:sz w:val="20"/>
        </w:rPr>
        <w:t xml:space="preserve">Staphylococcus </w:t>
      </w:r>
      <w:proofErr w:type="spellStart"/>
      <w:r w:rsidRPr="002E592E">
        <w:rPr>
          <w:rFonts w:ascii="Times New Roman" w:hAnsi="Times New Roman" w:cs="Times New Roman"/>
          <w:i/>
          <w:sz w:val="20"/>
        </w:rPr>
        <w:t>aureus</w:t>
      </w:r>
      <w:proofErr w:type="spellEnd"/>
      <w:r w:rsidRPr="002E592E">
        <w:rPr>
          <w:rFonts w:ascii="Times New Roman" w:hAnsi="Times New Roman" w:cs="Times New Roman"/>
          <w:sz w:val="20"/>
        </w:rPr>
        <w:t xml:space="preserve">. It was found that the rate of consumption of free radicals lipid reduced reliably on all microorganisms after their processing by magnetite nanoparticles (MCS-B). The results of microbiological studies of </w:t>
      </w:r>
      <w:r w:rsidRPr="002E592E">
        <w:rPr>
          <w:rFonts w:ascii="Times New Roman" w:hAnsi="Times New Roman" w:cs="Times New Roman"/>
          <w:i/>
          <w:sz w:val="20"/>
        </w:rPr>
        <w:t>Escherichia coli</w:t>
      </w:r>
      <w:r w:rsidRPr="002E592E">
        <w:rPr>
          <w:rFonts w:ascii="Times New Roman" w:hAnsi="Times New Roman" w:cs="Times New Roman"/>
          <w:sz w:val="20"/>
        </w:rPr>
        <w:t xml:space="preserve">, </w:t>
      </w:r>
      <w:proofErr w:type="spellStart"/>
      <w:r w:rsidRPr="002E592E">
        <w:rPr>
          <w:rFonts w:ascii="Times New Roman" w:hAnsi="Times New Roman" w:cs="Times New Roman"/>
          <w:i/>
          <w:sz w:val="20"/>
        </w:rPr>
        <w:t>Klebsiella</w:t>
      </w:r>
      <w:proofErr w:type="spellEnd"/>
      <w:r w:rsidRPr="002E592E">
        <w:rPr>
          <w:rFonts w:ascii="Times New Roman" w:hAnsi="Times New Roman" w:cs="Times New Roman"/>
          <w:i/>
          <w:sz w:val="20"/>
        </w:rPr>
        <w:t xml:space="preserve"> </w:t>
      </w:r>
      <w:proofErr w:type="spellStart"/>
      <w:r w:rsidRPr="002E592E">
        <w:rPr>
          <w:rFonts w:ascii="Times New Roman" w:hAnsi="Times New Roman" w:cs="Times New Roman"/>
          <w:i/>
          <w:sz w:val="20"/>
        </w:rPr>
        <w:t>pneumoniae</w:t>
      </w:r>
      <w:proofErr w:type="spellEnd"/>
      <w:r w:rsidRPr="002E592E">
        <w:rPr>
          <w:rFonts w:ascii="Times New Roman" w:hAnsi="Times New Roman" w:cs="Times New Roman"/>
          <w:sz w:val="20"/>
        </w:rPr>
        <w:t xml:space="preserve"> and </w:t>
      </w:r>
      <w:r w:rsidRPr="002E592E">
        <w:rPr>
          <w:rFonts w:ascii="Times New Roman" w:hAnsi="Times New Roman" w:cs="Times New Roman"/>
          <w:i/>
          <w:sz w:val="20"/>
        </w:rPr>
        <w:t xml:space="preserve">Staphylococcus </w:t>
      </w:r>
      <w:proofErr w:type="spellStart"/>
      <w:r w:rsidRPr="002E592E">
        <w:rPr>
          <w:rFonts w:ascii="Times New Roman" w:hAnsi="Times New Roman" w:cs="Times New Roman"/>
          <w:i/>
          <w:sz w:val="20"/>
        </w:rPr>
        <w:t>aureus</w:t>
      </w:r>
      <w:proofErr w:type="spellEnd"/>
      <w:r w:rsidRPr="002E592E">
        <w:rPr>
          <w:rFonts w:ascii="Times New Roman" w:hAnsi="Times New Roman" w:cs="Times New Roman"/>
          <w:sz w:val="20"/>
        </w:rPr>
        <w:t xml:space="preserve"> showed that bacteriostatic effect was detected after exposure by magnetite nanoparticles. Visually, it was detected by decreasing the number of colonies on the nutritious medium in c</w:t>
      </w:r>
      <w:r>
        <w:rPr>
          <w:rFonts w:ascii="Times New Roman" w:hAnsi="Times New Roman" w:cs="Times New Roman"/>
          <w:sz w:val="20"/>
        </w:rPr>
        <w:t xml:space="preserve">omparison with the control (Figure </w:t>
      </w:r>
      <w:r w:rsidRPr="002E592E">
        <w:rPr>
          <w:rFonts w:ascii="Times New Roman" w:hAnsi="Times New Roman" w:cs="Times New Roman"/>
          <w:sz w:val="20"/>
        </w:rPr>
        <w:t xml:space="preserve">1). It was revealed an interesting fact that saline </w:t>
      </w:r>
      <w:proofErr w:type="spellStart"/>
      <w:r w:rsidRPr="002E592E">
        <w:rPr>
          <w:rFonts w:ascii="Times New Roman" w:hAnsi="Times New Roman" w:cs="Times New Roman"/>
          <w:sz w:val="20"/>
        </w:rPr>
        <w:t>NaCl</w:t>
      </w:r>
      <w:proofErr w:type="spellEnd"/>
      <w:r w:rsidRPr="002E592E">
        <w:rPr>
          <w:rFonts w:ascii="Times New Roman" w:hAnsi="Times New Roman" w:cs="Times New Roman"/>
          <w:sz w:val="20"/>
        </w:rPr>
        <w:t>, which had previously been processed by magnetite nanoparticles also significantly, had a marked bacteriostatic effect on the studied microorganisms. This effect could be explained by mechanism of change the polarization structure water of microorganisms by magnetite nanoparticles (MCS-B).</w:t>
      </w:r>
    </w:p>
    <w:p w:rsidR="002E592E" w:rsidRDefault="002E592E" w:rsidP="002E592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2C8DA27">
            <wp:extent cx="2822575" cy="1701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2575" cy="1701165"/>
                    </a:xfrm>
                    <a:prstGeom prst="rect">
                      <a:avLst/>
                    </a:prstGeom>
                    <a:noFill/>
                  </pic:spPr>
                </pic:pic>
              </a:graphicData>
            </a:graphic>
          </wp:inline>
        </w:drawing>
      </w:r>
    </w:p>
    <w:p w:rsidR="002E592E" w:rsidRPr="002E592E" w:rsidRDefault="002E592E" w:rsidP="002E592E">
      <w:pPr>
        <w:jc w:val="center"/>
        <w:rPr>
          <w:rFonts w:ascii="Times New Roman" w:hAnsi="Times New Roman" w:cs="Times New Roman"/>
          <w:i/>
          <w:sz w:val="18"/>
        </w:rPr>
      </w:pPr>
      <w:proofErr w:type="gramStart"/>
      <w:r w:rsidRPr="002E592E">
        <w:rPr>
          <w:rFonts w:ascii="Times New Roman" w:hAnsi="Times New Roman" w:cs="Times New Roman"/>
          <w:b/>
          <w:i/>
          <w:sz w:val="18"/>
        </w:rPr>
        <w:t>Figure 1.</w:t>
      </w:r>
      <w:proofErr w:type="gramEnd"/>
      <w:r w:rsidRPr="002E592E">
        <w:rPr>
          <w:rFonts w:ascii="Times New Roman" w:hAnsi="Times New Roman" w:cs="Times New Roman"/>
          <w:i/>
          <w:sz w:val="18"/>
        </w:rPr>
        <w:t xml:space="preserve"> Study bacteriostatic action of magnetite nanoparticles (MCS-B) and saline </w:t>
      </w:r>
      <w:proofErr w:type="spellStart"/>
      <w:r w:rsidRPr="002E592E">
        <w:rPr>
          <w:rFonts w:ascii="Times New Roman" w:hAnsi="Times New Roman" w:cs="Times New Roman"/>
          <w:i/>
          <w:sz w:val="18"/>
        </w:rPr>
        <w:t>NaCl</w:t>
      </w:r>
      <w:proofErr w:type="spellEnd"/>
      <w:r w:rsidRPr="002E592E">
        <w:rPr>
          <w:rFonts w:ascii="Times New Roman" w:hAnsi="Times New Roman" w:cs="Times New Roman"/>
          <w:i/>
          <w:sz w:val="18"/>
        </w:rPr>
        <w:t xml:space="preserve"> that was processed by nanoparticles on different groups of microorganisms.</w:t>
      </w:r>
    </w:p>
    <w:p w:rsidR="002E592E" w:rsidRDefault="002E592E" w:rsidP="002E592E">
      <w:pPr>
        <w:jc w:val="both"/>
        <w:rPr>
          <w:rFonts w:ascii="Times New Roman" w:hAnsi="Times New Roman" w:cs="Times New Roman"/>
          <w:sz w:val="20"/>
        </w:rPr>
      </w:pPr>
      <w:r w:rsidRPr="002E592E">
        <w:rPr>
          <w:rFonts w:ascii="Times New Roman" w:hAnsi="Times New Roman" w:cs="Times New Roman"/>
          <w:sz w:val="20"/>
        </w:rPr>
        <w:t xml:space="preserve">It was discovered that degree of expression of bacteriostatic action which induced by magnetite nanoparticles had correlation with marks of reactions intensity of FRLP. Maximum bacteriostatic effect on </w:t>
      </w:r>
      <w:r w:rsidRPr="002E592E">
        <w:rPr>
          <w:rFonts w:ascii="Times New Roman" w:hAnsi="Times New Roman" w:cs="Times New Roman"/>
          <w:i/>
          <w:sz w:val="20"/>
        </w:rPr>
        <w:t xml:space="preserve">Staphylococcus </w:t>
      </w:r>
      <w:proofErr w:type="spellStart"/>
      <w:r w:rsidRPr="002E592E">
        <w:rPr>
          <w:rFonts w:ascii="Times New Roman" w:hAnsi="Times New Roman" w:cs="Times New Roman"/>
          <w:i/>
          <w:sz w:val="20"/>
        </w:rPr>
        <w:t>aureus</w:t>
      </w:r>
      <w:proofErr w:type="spellEnd"/>
      <w:r w:rsidRPr="002E592E">
        <w:rPr>
          <w:rFonts w:ascii="Times New Roman" w:hAnsi="Times New Roman" w:cs="Times New Roman"/>
          <w:sz w:val="20"/>
        </w:rPr>
        <w:t xml:space="preserve"> was expressed in second variant application of magnetite nanoparticles where mechanism of sorption was more significant than action of the magnetic field. On the contrary, maximum bacteriostatic effect on </w:t>
      </w:r>
      <w:r w:rsidRPr="002E592E">
        <w:rPr>
          <w:rFonts w:ascii="Times New Roman" w:hAnsi="Times New Roman" w:cs="Times New Roman"/>
          <w:i/>
          <w:sz w:val="20"/>
        </w:rPr>
        <w:t>Escherichia coli</w:t>
      </w:r>
      <w:r w:rsidRPr="002E592E">
        <w:rPr>
          <w:rFonts w:ascii="Times New Roman" w:hAnsi="Times New Roman" w:cs="Times New Roman"/>
          <w:sz w:val="20"/>
        </w:rPr>
        <w:t xml:space="preserve"> and </w:t>
      </w:r>
      <w:proofErr w:type="spellStart"/>
      <w:r w:rsidRPr="002E592E">
        <w:rPr>
          <w:rFonts w:ascii="Times New Roman" w:hAnsi="Times New Roman" w:cs="Times New Roman"/>
          <w:i/>
          <w:sz w:val="20"/>
        </w:rPr>
        <w:t>Klebsiella</w:t>
      </w:r>
      <w:proofErr w:type="spellEnd"/>
      <w:r w:rsidRPr="002E592E">
        <w:rPr>
          <w:rFonts w:ascii="Times New Roman" w:hAnsi="Times New Roman" w:cs="Times New Roman"/>
          <w:i/>
          <w:sz w:val="20"/>
        </w:rPr>
        <w:t xml:space="preserve"> </w:t>
      </w:r>
      <w:proofErr w:type="spellStart"/>
      <w:r w:rsidRPr="002E592E">
        <w:rPr>
          <w:rFonts w:ascii="Times New Roman" w:hAnsi="Times New Roman" w:cs="Times New Roman"/>
          <w:i/>
          <w:sz w:val="20"/>
        </w:rPr>
        <w:t>pneumoniae</w:t>
      </w:r>
      <w:proofErr w:type="spellEnd"/>
      <w:r w:rsidRPr="002E592E">
        <w:rPr>
          <w:rFonts w:ascii="Times New Roman" w:hAnsi="Times New Roman" w:cs="Times New Roman"/>
          <w:sz w:val="20"/>
        </w:rPr>
        <w:t xml:space="preserve"> was revealed in third variant, where time exposition of contact with microorganism’s</w:t>
      </w:r>
      <w:r>
        <w:rPr>
          <w:rFonts w:ascii="Times New Roman" w:hAnsi="Times New Roman" w:cs="Times New Roman"/>
          <w:sz w:val="20"/>
        </w:rPr>
        <w:t xml:space="preserve"> nanoparticles and</w:t>
      </w:r>
      <w:r w:rsidRPr="002E592E">
        <w:rPr>
          <w:rFonts w:ascii="Times New Roman" w:hAnsi="Times New Roman" w:cs="Times New Roman"/>
          <w:sz w:val="20"/>
        </w:rPr>
        <w:t xml:space="preserve"> consequently, action of a constant magnetic field was determinative.</w:t>
      </w:r>
    </w:p>
    <w:p w:rsidR="002E592E" w:rsidRPr="002E592E" w:rsidRDefault="002E592E" w:rsidP="002E592E">
      <w:pPr>
        <w:rPr>
          <w:rFonts w:ascii="Times New Roman" w:hAnsi="Times New Roman" w:cs="Times New Roman"/>
          <w:b/>
          <w:sz w:val="24"/>
        </w:rPr>
      </w:pPr>
      <w:r w:rsidRPr="002E592E">
        <w:rPr>
          <w:rFonts w:ascii="Times New Roman" w:hAnsi="Times New Roman" w:cs="Times New Roman"/>
          <w:b/>
          <w:sz w:val="24"/>
        </w:rPr>
        <w:t>Biography</w:t>
      </w:r>
    </w:p>
    <w:p w:rsidR="002E592E" w:rsidRPr="002E592E" w:rsidRDefault="002E592E" w:rsidP="002E592E">
      <w:pPr>
        <w:jc w:val="both"/>
        <w:rPr>
          <w:rFonts w:ascii="Times New Roman" w:hAnsi="Times New Roman" w:cs="Times New Roman"/>
          <w:sz w:val="20"/>
        </w:rPr>
      </w:pPr>
      <w:proofErr w:type="spellStart"/>
      <w:r w:rsidRPr="002E592E">
        <w:rPr>
          <w:rFonts w:ascii="Times New Roman" w:hAnsi="Times New Roman" w:cs="Times New Roman"/>
          <w:sz w:val="20"/>
        </w:rPr>
        <w:t>Andrey</w:t>
      </w:r>
      <w:proofErr w:type="spellEnd"/>
      <w:r w:rsidRPr="002E592E">
        <w:rPr>
          <w:rFonts w:ascii="Times New Roman" w:hAnsi="Times New Roman" w:cs="Times New Roman"/>
          <w:sz w:val="20"/>
        </w:rPr>
        <w:t xml:space="preserve"> </w:t>
      </w:r>
      <w:proofErr w:type="spellStart"/>
      <w:r w:rsidRPr="002E592E">
        <w:rPr>
          <w:rFonts w:ascii="Times New Roman" w:hAnsi="Times New Roman" w:cs="Times New Roman"/>
          <w:sz w:val="20"/>
        </w:rPr>
        <w:t>Belousov</w:t>
      </w:r>
      <w:proofErr w:type="spellEnd"/>
      <w:r w:rsidRPr="002E592E">
        <w:rPr>
          <w:rFonts w:ascii="Times New Roman" w:hAnsi="Times New Roman" w:cs="Times New Roman"/>
          <w:sz w:val="20"/>
        </w:rPr>
        <w:t xml:space="preserve"> is Doctor of Medicine</w:t>
      </w:r>
      <w:r>
        <w:rPr>
          <w:rFonts w:ascii="Times New Roman" w:hAnsi="Times New Roman" w:cs="Times New Roman"/>
          <w:sz w:val="20"/>
        </w:rPr>
        <w:t>,</w:t>
      </w:r>
      <w:r w:rsidRPr="002E592E">
        <w:rPr>
          <w:rFonts w:ascii="Times New Roman" w:hAnsi="Times New Roman" w:cs="Times New Roman"/>
          <w:sz w:val="20"/>
        </w:rPr>
        <w:t xml:space="preserve"> Author a new </w:t>
      </w:r>
      <w:r w:rsidRPr="002E592E">
        <w:rPr>
          <w:rFonts w:ascii="Times New Roman" w:hAnsi="Times New Roman" w:cs="Times New Roman"/>
          <w:sz w:val="20"/>
        </w:rPr>
        <w:t>medicine</w:t>
      </w:r>
      <w:r>
        <w:rPr>
          <w:rFonts w:ascii="Times New Roman" w:hAnsi="Times New Roman" w:cs="Times New Roman"/>
          <w:sz w:val="20"/>
        </w:rPr>
        <w:t xml:space="preserve"> products–</w:t>
      </w:r>
      <w:r w:rsidRPr="002E592E">
        <w:rPr>
          <w:rFonts w:ascii="Times New Roman" w:hAnsi="Times New Roman" w:cs="Times New Roman"/>
          <w:sz w:val="20"/>
        </w:rPr>
        <w:t>nanotechnology preparations based on magnetite nanoparticles (Fe</w:t>
      </w:r>
      <w:r w:rsidRPr="002E592E">
        <w:rPr>
          <w:rFonts w:ascii="Times New Roman" w:hAnsi="Times New Roman" w:cs="Times New Roman"/>
          <w:sz w:val="20"/>
          <w:vertAlign w:val="subscript"/>
        </w:rPr>
        <w:t>3</w:t>
      </w:r>
      <w:r w:rsidRPr="002E592E">
        <w:rPr>
          <w:rFonts w:ascii="Times New Roman" w:hAnsi="Times New Roman" w:cs="Times New Roman"/>
          <w:sz w:val="20"/>
        </w:rPr>
        <w:t>O</w:t>
      </w:r>
      <w:r w:rsidRPr="002E592E">
        <w:rPr>
          <w:rFonts w:ascii="Times New Roman" w:hAnsi="Times New Roman" w:cs="Times New Roman"/>
          <w:sz w:val="20"/>
          <w:vertAlign w:val="subscript"/>
        </w:rPr>
        <w:t>4</w:t>
      </w:r>
      <w:r w:rsidRPr="002E592E">
        <w:rPr>
          <w:rFonts w:ascii="Times New Roman" w:hAnsi="Times New Roman" w:cs="Times New Roman"/>
          <w:sz w:val="20"/>
        </w:rPr>
        <w:t>) of the</w:t>
      </w:r>
      <w:r>
        <w:rPr>
          <w:rFonts w:ascii="Times New Roman" w:hAnsi="Times New Roman" w:cs="Times New Roman"/>
          <w:sz w:val="20"/>
        </w:rPr>
        <w:t xml:space="preserve"> size 6-12 nm: the </w:t>
      </w:r>
      <w:proofErr w:type="spellStart"/>
      <w:r>
        <w:rPr>
          <w:rFonts w:ascii="Times New Roman" w:hAnsi="Times New Roman" w:cs="Times New Roman"/>
          <w:sz w:val="20"/>
        </w:rPr>
        <w:t>peroral</w:t>
      </w:r>
      <w:proofErr w:type="spellEnd"/>
      <w:r>
        <w:rPr>
          <w:rFonts w:ascii="Times New Roman" w:hAnsi="Times New Roman" w:cs="Times New Roman"/>
          <w:sz w:val="20"/>
        </w:rPr>
        <w:t xml:space="preserve"> form-</w:t>
      </w:r>
      <w:proofErr w:type="spellStart"/>
      <w:r w:rsidRPr="002E592E">
        <w:rPr>
          <w:rFonts w:ascii="Times New Roman" w:hAnsi="Times New Roman" w:cs="Times New Roman"/>
          <w:sz w:val="20"/>
        </w:rPr>
        <w:t>Micromage</w:t>
      </w:r>
      <w:proofErr w:type="spellEnd"/>
      <w:r w:rsidRPr="002E592E">
        <w:rPr>
          <w:rFonts w:ascii="Times New Roman" w:hAnsi="Times New Roman" w:cs="Times New Roman"/>
          <w:sz w:val="20"/>
        </w:rPr>
        <w:t xml:space="preserve">-B (the biologically active additive </w:t>
      </w:r>
      <w:r w:rsidRPr="002E592E">
        <w:rPr>
          <w:rFonts w:ascii="Times New Roman" w:hAnsi="Times New Roman" w:cs="Times New Roman"/>
          <w:sz w:val="20"/>
        </w:rPr>
        <w:lastRenderedPageBreak/>
        <w:t>officially registration in Ukraine); Magnet-</w:t>
      </w:r>
      <w:r w:rsidRPr="002E592E">
        <w:rPr>
          <w:rFonts w:ascii="Times New Roman" w:hAnsi="Times New Roman" w:cs="Times New Roman"/>
          <w:sz w:val="20"/>
        </w:rPr>
        <w:t xml:space="preserve">Controlled Sorbent Brand </w:t>
      </w:r>
      <w:r w:rsidRPr="002E592E">
        <w:rPr>
          <w:rFonts w:ascii="Times New Roman" w:hAnsi="Times New Roman" w:cs="Times New Roman"/>
          <w:sz w:val="20"/>
        </w:rPr>
        <w:t xml:space="preserve">of MCS-B for </w:t>
      </w:r>
      <w:proofErr w:type="spellStart"/>
      <w:r w:rsidRPr="002E592E">
        <w:rPr>
          <w:rFonts w:ascii="Times New Roman" w:hAnsi="Times New Roman" w:cs="Times New Roman"/>
          <w:sz w:val="20"/>
        </w:rPr>
        <w:t>extracorporal</w:t>
      </w:r>
      <w:proofErr w:type="spellEnd"/>
      <w:r w:rsidRPr="002E592E">
        <w:rPr>
          <w:rFonts w:ascii="Times New Roman" w:hAnsi="Times New Roman" w:cs="Times New Roman"/>
          <w:sz w:val="20"/>
        </w:rPr>
        <w:t xml:space="preserve"> </w:t>
      </w:r>
      <w:proofErr w:type="spellStart"/>
      <w:r w:rsidRPr="002E592E">
        <w:rPr>
          <w:rFonts w:ascii="Times New Roman" w:hAnsi="Times New Roman" w:cs="Times New Roman"/>
          <w:sz w:val="20"/>
        </w:rPr>
        <w:t>detoxication</w:t>
      </w:r>
      <w:proofErr w:type="spellEnd"/>
      <w:r w:rsidRPr="002E592E">
        <w:rPr>
          <w:rFonts w:ascii="Times New Roman" w:hAnsi="Times New Roman" w:cs="Times New Roman"/>
          <w:sz w:val="20"/>
        </w:rPr>
        <w:t xml:space="preserve"> of biological liquids (officially registration in Ukraine and was allowed for medical practice); </w:t>
      </w:r>
      <w:proofErr w:type="spellStart"/>
      <w:r w:rsidRPr="002E592E">
        <w:rPr>
          <w:rFonts w:ascii="Times New Roman" w:hAnsi="Times New Roman" w:cs="Times New Roman"/>
          <w:sz w:val="20"/>
        </w:rPr>
        <w:t>Nanobiocorrec</w:t>
      </w:r>
      <w:r>
        <w:rPr>
          <w:rFonts w:ascii="Times New Roman" w:hAnsi="Times New Roman" w:cs="Times New Roman"/>
          <w:sz w:val="20"/>
        </w:rPr>
        <w:t>tor</w:t>
      </w:r>
      <w:proofErr w:type="spellEnd"/>
      <w:r>
        <w:rPr>
          <w:rFonts w:ascii="Times New Roman" w:hAnsi="Times New Roman" w:cs="Times New Roman"/>
          <w:sz w:val="20"/>
        </w:rPr>
        <w:t xml:space="preserve"> for intravenous application–</w:t>
      </w:r>
      <w:r w:rsidRPr="002E592E">
        <w:rPr>
          <w:rFonts w:ascii="Times New Roman" w:hAnsi="Times New Roman" w:cs="Times New Roman"/>
          <w:sz w:val="20"/>
        </w:rPr>
        <w:t>ICNB (</w:t>
      </w:r>
      <w:proofErr w:type="spellStart"/>
      <w:r w:rsidRPr="002E592E">
        <w:rPr>
          <w:rFonts w:ascii="Times New Roman" w:hAnsi="Times New Roman" w:cs="Times New Roman"/>
          <w:sz w:val="20"/>
        </w:rPr>
        <w:t>intracorporal</w:t>
      </w:r>
      <w:proofErr w:type="spellEnd"/>
      <w:r w:rsidRPr="002E592E">
        <w:rPr>
          <w:rFonts w:ascii="Times New Roman" w:hAnsi="Times New Roman" w:cs="Times New Roman"/>
          <w:sz w:val="20"/>
        </w:rPr>
        <w:t xml:space="preserve"> </w:t>
      </w:r>
      <w:proofErr w:type="spellStart"/>
      <w:r w:rsidRPr="002E592E">
        <w:rPr>
          <w:rFonts w:ascii="Times New Roman" w:hAnsi="Times New Roman" w:cs="Times New Roman"/>
          <w:sz w:val="20"/>
        </w:rPr>
        <w:t>nanosorbent</w:t>
      </w:r>
      <w:proofErr w:type="spellEnd"/>
      <w:r w:rsidRPr="002E592E">
        <w:rPr>
          <w:rFonts w:ascii="Times New Roman" w:hAnsi="Times New Roman" w:cs="Times New Roman"/>
          <w:sz w:val="20"/>
        </w:rPr>
        <w:t xml:space="preserve">). </w:t>
      </w:r>
      <w:r>
        <w:rPr>
          <w:rFonts w:ascii="Times New Roman" w:hAnsi="Times New Roman" w:cs="Times New Roman"/>
          <w:sz w:val="20"/>
        </w:rPr>
        <w:t>He</w:t>
      </w:r>
      <w:r w:rsidRPr="002E592E">
        <w:rPr>
          <w:rFonts w:ascii="Times New Roman" w:hAnsi="Times New Roman" w:cs="Times New Roman"/>
          <w:sz w:val="20"/>
        </w:rPr>
        <w:t xml:space="preserve"> published more </w:t>
      </w:r>
      <w:r>
        <w:rPr>
          <w:rFonts w:ascii="Times New Roman" w:hAnsi="Times New Roman" w:cs="Times New Roman"/>
          <w:sz w:val="20"/>
        </w:rPr>
        <w:t xml:space="preserve">than </w:t>
      </w:r>
      <w:r w:rsidRPr="002E592E">
        <w:rPr>
          <w:rFonts w:ascii="Times New Roman" w:hAnsi="Times New Roman" w:cs="Times New Roman"/>
          <w:sz w:val="20"/>
        </w:rPr>
        <w:t xml:space="preserve">240 scientific works on results application of nanotechnology preparation in experimental and practical medicine. </w:t>
      </w:r>
      <w:r>
        <w:rPr>
          <w:rFonts w:ascii="Times New Roman" w:hAnsi="Times New Roman" w:cs="Times New Roman"/>
          <w:sz w:val="20"/>
        </w:rPr>
        <w:t>He is</w:t>
      </w:r>
      <w:r w:rsidRPr="002E592E">
        <w:rPr>
          <w:rFonts w:ascii="Times New Roman" w:hAnsi="Times New Roman" w:cs="Times New Roman"/>
          <w:sz w:val="20"/>
        </w:rPr>
        <w:t xml:space="preserve"> the Head of Laboratory Applied Nanotechnologies of </w:t>
      </w:r>
      <w:proofErr w:type="spellStart"/>
      <w:r w:rsidRPr="002E592E">
        <w:rPr>
          <w:rFonts w:ascii="Times New Roman" w:hAnsi="Times New Roman" w:cs="Times New Roman"/>
          <w:sz w:val="20"/>
        </w:rPr>
        <w:t>Belousov</w:t>
      </w:r>
      <w:proofErr w:type="spellEnd"/>
      <w:r w:rsidRPr="002E592E">
        <w:rPr>
          <w:rFonts w:ascii="Times New Roman" w:hAnsi="Times New Roman" w:cs="Times New Roman"/>
          <w:sz w:val="20"/>
        </w:rPr>
        <w:t xml:space="preserve"> in Ukraine, DM, Professor of Department Anesthesiology, Intensive Care, </w:t>
      </w:r>
      <w:proofErr w:type="spellStart"/>
      <w:r w:rsidRPr="002E592E">
        <w:rPr>
          <w:rFonts w:ascii="Times New Roman" w:hAnsi="Times New Roman" w:cs="Times New Roman"/>
          <w:sz w:val="20"/>
        </w:rPr>
        <w:t>Transfusiology</w:t>
      </w:r>
      <w:proofErr w:type="spellEnd"/>
      <w:r w:rsidRPr="002E592E">
        <w:rPr>
          <w:rFonts w:ascii="Times New Roman" w:hAnsi="Times New Roman" w:cs="Times New Roman"/>
          <w:sz w:val="20"/>
        </w:rPr>
        <w:t xml:space="preserve"> and Hematology Kharkov Medical Academy of Postgraduate Education.</w:t>
      </w:r>
      <w:bookmarkEnd w:id="0"/>
    </w:p>
    <w:sectPr w:rsidR="002E592E" w:rsidRPr="002E5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92E"/>
    <w:rsid w:val="002E592E"/>
    <w:rsid w:val="00474203"/>
    <w:rsid w:val="00535872"/>
    <w:rsid w:val="00924B33"/>
    <w:rsid w:val="00CD4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9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2022-12-29T09:45:00Z</dcterms:created>
  <dcterms:modified xsi:type="dcterms:W3CDTF">2022-12-29T09:57:00Z</dcterms:modified>
</cp:coreProperties>
</file>