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453AE4" w:rsidRDefault="00453AE4">
      <w:pPr>
        <w:rPr>
          <w:rFonts w:ascii="Times New Roman" w:hAnsi="Times New Roman" w:cs="Times New Roman"/>
          <w:b/>
          <w:sz w:val="32"/>
        </w:rPr>
      </w:pPr>
      <w:commentRangeStart w:id="0"/>
      <w:r w:rsidRPr="00453AE4">
        <w:rPr>
          <w:rFonts w:ascii="Times New Roman" w:hAnsi="Times New Roman" w:cs="Times New Roman"/>
          <w:b/>
          <w:sz w:val="32"/>
        </w:rPr>
        <w:t>Effect of Ramadan fasting on body composition and dietary intake: A prospective study in the state of Qatar</w:t>
      </w:r>
      <w:commentRangeEnd w:id="0"/>
      <w:r w:rsidR="00E43DE4">
        <w:rPr>
          <w:rStyle w:val="CommentReference"/>
        </w:rPr>
        <w:commentReference w:id="0"/>
      </w:r>
    </w:p>
    <w:p w:rsidR="00453AE4" w:rsidRPr="00453AE4" w:rsidRDefault="00453AE4" w:rsidP="00453AE4">
      <w:pPr>
        <w:rPr>
          <w:rFonts w:ascii="Times New Roman" w:hAnsi="Times New Roman" w:cs="Times New Roman"/>
          <w:sz w:val="24"/>
        </w:rPr>
      </w:pPr>
      <w:r w:rsidRPr="00453AE4">
        <w:rPr>
          <w:rFonts w:ascii="Times New Roman" w:hAnsi="Times New Roman" w:cs="Times New Roman"/>
          <w:sz w:val="24"/>
        </w:rPr>
        <w:t xml:space="preserve">Ghazi </w:t>
      </w:r>
      <w:proofErr w:type="spellStart"/>
      <w:r w:rsidRPr="00453AE4">
        <w:rPr>
          <w:rFonts w:ascii="Times New Roman" w:hAnsi="Times New Roman" w:cs="Times New Roman"/>
          <w:sz w:val="24"/>
        </w:rPr>
        <w:t>Daradkeh</w:t>
      </w:r>
      <w:proofErr w:type="spellEnd"/>
      <w:r w:rsidRPr="00453AE4">
        <w:rPr>
          <w:rFonts w:ascii="Times New Roman" w:hAnsi="Times New Roman" w:cs="Times New Roman"/>
          <w:sz w:val="24"/>
        </w:rPr>
        <w:t xml:space="preserve">*, Hassan </w:t>
      </w:r>
      <w:proofErr w:type="spellStart"/>
      <w:r w:rsidRPr="00453AE4">
        <w:rPr>
          <w:rFonts w:ascii="Times New Roman" w:hAnsi="Times New Roman" w:cs="Times New Roman"/>
          <w:sz w:val="24"/>
        </w:rPr>
        <w:t>Abuzaid</w:t>
      </w:r>
      <w:proofErr w:type="spellEnd"/>
      <w:r w:rsidRPr="00453AE4">
        <w:rPr>
          <w:rFonts w:ascii="Times New Roman" w:hAnsi="Times New Roman" w:cs="Times New Roman"/>
          <w:sz w:val="24"/>
        </w:rPr>
        <w:t xml:space="preserve">, </w:t>
      </w:r>
      <w:proofErr w:type="spellStart"/>
      <w:r w:rsidRPr="00453AE4">
        <w:rPr>
          <w:rFonts w:ascii="Times New Roman" w:hAnsi="Times New Roman" w:cs="Times New Roman"/>
          <w:sz w:val="24"/>
        </w:rPr>
        <w:t>Asmaa</w:t>
      </w:r>
      <w:proofErr w:type="spellEnd"/>
      <w:r w:rsidRPr="00453AE4">
        <w:rPr>
          <w:rFonts w:ascii="Times New Roman" w:hAnsi="Times New Roman" w:cs="Times New Roman"/>
          <w:sz w:val="24"/>
        </w:rPr>
        <w:t xml:space="preserve"> AL-</w:t>
      </w:r>
      <w:proofErr w:type="spellStart"/>
      <w:r w:rsidRPr="00453AE4">
        <w:rPr>
          <w:rFonts w:ascii="Times New Roman" w:hAnsi="Times New Roman" w:cs="Times New Roman"/>
          <w:sz w:val="24"/>
        </w:rPr>
        <w:t>Muhannadi</w:t>
      </w:r>
      <w:proofErr w:type="spellEnd"/>
      <w:r w:rsidRPr="00453AE4">
        <w:rPr>
          <w:rFonts w:ascii="Times New Roman" w:hAnsi="Times New Roman" w:cs="Times New Roman"/>
          <w:sz w:val="24"/>
        </w:rPr>
        <w:t xml:space="preserve">, Mohammad </w:t>
      </w:r>
      <w:proofErr w:type="spellStart"/>
      <w:r w:rsidRPr="00453AE4">
        <w:rPr>
          <w:rFonts w:ascii="Times New Roman" w:hAnsi="Times New Roman" w:cs="Times New Roman"/>
          <w:sz w:val="24"/>
        </w:rPr>
        <w:t>Abuhmaira</w:t>
      </w:r>
      <w:proofErr w:type="spellEnd"/>
      <w:r w:rsidRPr="00453AE4">
        <w:rPr>
          <w:rFonts w:ascii="Times New Roman" w:hAnsi="Times New Roman" w:cs="Times New Roman"/>
          <w:sz w:val="24"/>
        </w:rPr>
        <w:t>, Michelle</w:t>
      </w:r>
      <w:r w:rsidRPr="00453AE4">
        <w:rPr>
          <w:rFonts w:ascii="Times New Roman" w:hAnsi="Times New Roman" w:cs="Times New Roman"/>
          <w:sz w:val="24"/>
        </w:rPr>
        <w:t xml:space="preserve"> </w:t>
      </w:r>
      <w:proofErr w:type="spellStart"/>
      <w:r w:rsidRPr="00453AE4">
        <w:rPr>
          <w:rFonts w:ascii="Times New Roman" w:hAnsi="Times New Roman" w:cs="Times New Roman"/>
          <w:sz w:val="24"/>
        </w:rPr>
        <w:t>Calapano</w:t>
      </w:r>
      <w:proofErr w:type="spellEnd"/>
      <w:r w:rsidRPr="00453AE4">
        <w:rPr>
          <w:rFonts w:ascii="Times New Roman" w:hAnsi="Times New Roman" w:cs="Times New Roman"/>
          <w:sz w:val="24"/>
        </w:rPr>
        <w:t xml:space="preserve">, Hanna </w:t>
      </w:r>
      <w:proofErr w:type="spellStart"/>
      <w:r w:rsidRPr="00453AE4">
        <w:rPr>
          <w:rFonts w:ascii="Times New Roman" w:hAnsi="Times New Roman" w:cs="Times New Roman"/>
          <w:sz w:val="24"/>
        </w:rPr>
        <w:t>Acido</w:t>
      </w:r>
      <w:proofErr w:type="spellEnd"/>
      <w:r w:rsidRPr="00453AE4">
        <w:rPr>
          <w:rFonts w:ascii="Times New Roman" w:hAnsi="Times New Roman" w:cs="Times New Roman"/>
          <w:sz w:val="24"/>
        </w:rPr>
        <w:t xml:space="preserve">, </w:t>
      </w:r>
      <w:proofErr w:type="spellStart"/>
      <w:r w:rsidRPr="00453AE4">
        <w:rPr>
          <w:rFonts w:ascii="Times New Roman" w:hAnsi="Times New Roman" w:cs="Times New Roman"/>
          <w:sz w:val="24"/>
        </w:rPr>
        <w:t>Marwa</w:t>
      </w:r>
      <w:proofErr w:type="spellEnd"/>
      <w:r w:rsidRPr="00453AE4">
        <w:rPr>
          <w:rFonts w:ascii="Times New Roman" w:hAnsi="Times New Roman" w:cs="Times New Roman"/>
          <w:sz w:val="24"/>
        </w:rPr>
        <w:t xml:space="preserve"> </w:t>
      </w:r>
      <w:proofErr w:type="spellStart"/>
      <w:r w:rsidRPr="00453AE4">
        <w:rPr>
          <w:rFonts w:ascii="Times New Roman" w:hAnsi="Times New Roman" w:cs="Times New Roman"/>
          <w:sz w:val="24"/>
        </w:rPr>
        <w:t>Rustom</w:t>
      </w:r>
      <w:proofErr w:type="spellEnd"/>
      <w:r w:rsidRPr="00453AE4">
        <w:rPr>
          <w:rFonts w:ascii="Times New Roman" w:hAnsi="Times New Roman" w:cs="Times New Roman"/>
          <w:sz w:val="24"/>
        </w:rPr>
        <w:t xml:space="preserve">, Cheryl </w:t>
      </w:r>
      <w:proofErr w:type="spellStart"/>
      <w:r w:rsidRPr="00453AE4">
        <w:rPr>
          <w:rFonts w:ascii="Times New Roman" w:hAnsi="Times New Roman" w:cs="Times New Roman"/>
          <w:sz w:val="24"/>
        </w:rPr>
        <w:t>Cajayon</w:t>
      </w:r>
      <w:proofErr w:type="spellEnd"/>
      <w:r w:rsidRPr="00453AE4">
        <w:rPr>
          <w:rFonts w:ascii="Times New Roman" w:hAnsi="Times New Roman" w:cs="Times New Roman"/>
          <w:sz w:val="24"/>
        </w:rPr>
        <w:t xml:space="preserve"> and Anna Hernando</w:t>
      </w:r>
    </w:p>
    <w:p w:rsidR="00453AE4" w:rsidRPr="00453AE4" w:rsidRDefault="00453AE4" w:rsidP="00453AE4">
      <w:pPr>
        <w:rPr>
          <w:rFonts w:ascii="Times New Roman" w:hAnsi="Times New Roman" w:cs="Times New Roman"/>
        </w:rPr>
      </w:pPr>
      <w:r w:rsidRPr="00453AE4">
        <w:rPr>
          <w:rFonts w:ascii="Times New Roman" w:hAnsi="Times New Roman" w:cs="Times New Roman"/>
        </w:rPr>
        <w:t>AL-</w:t>
      </w:r>
      <w:proofErr w:type="spellStart"/>
      <w:r w:rsidRPr="00453AE4">
        <w:rPr>
          <w:rFonts w:ascii="Times New Roman" w:hAnsi="Times New Roman" w:cs="Times New Roman"/>
        </w:rPr>
        <w:t>Khor</w:t>
      </w:r>
      <w:proofErr w:type="spellEnd"/>
      <w:r w:rsidRPr="00453AE4">
        <w:rPr>
          <w:rFonts w:ascii="Times New Roman" w:hAnsi="Times New Roman" w:cs="Times New Roman"/>
        </w:rPr>
        <w:t xml:space="preserve"> Hospital </w:t>
      </w:r>
      <w:proofErr w:type="spellStart"/>
      <w:r w:rsidRPr="00453AE4">
        <w:rPr>
          <w:rFonts w:ascii="Times New Roman" w:hAnsi="Times New Roman" w:cs="Times New Roman"/>
        </w:rPr>
        <w:t>Hamad</w:t>
      </w:r>
      <w:proofErr w:type="spellEnd"/>
      <w:r w:rsidRPr="00453AE4">
        <w:rPr>
          <w:rFonts w:ascii="Times New Roman" w:hAnsi="Times New Roman" w:cs="Times New Roman"/>
        </w:rPr>
        <w:t xml:space="preserve"> Medical Corporation, Qatar</w:t>
      </w:r>
    </w:p>
    <w:p w:rsidR="00453AE4" w:rsidRPr="00453AE4" w:rsidRDefault="00453AE4" w:rsidP="00453AE4">
      <w:pPr>
        <w:jc w:val="center"/>
        <w:rPr>
          <w:rFonts w:ascii="Times New Roman" w:hAnsi="Times New Roman" w:cs="Times New Roman"/>
          <w:b/>
          <w:sz w:val="24"/>
        </w:rPr>
      </w:pPr>
      <w:r w:rsidRPr="00453AE4">
        <w:rPr>
          <w:rFonts w:ascii="Times New Roman" w:hAnsi="Times New Roman" w:cs="Times New Roman"/>
          <w:b/>
          <w:sz w:val="24"/>
        </w:rPr>
        <w:t>Abstract</w:t>
      </w:r>
      <w:bookmarkStart w:id="1" w:name="_GoBack"/>
      <w:bookmarkEnd w:id="1"/>
    </w:p>
    <w:p w:rsidR="00453AE4" w:rsidRPr="00453AE4" w:rsidRDefault="00453AE4" w:rsidP="00453AE4">
      <w:pPr>
        <w:jc w:val="both"/>
        <w:rPr>
          <w:rFonts w:ascii="Times New Roman" w:hAnsi="Times New Roman" w:cs="Times New Roman"/>
          <w:sz w:val="20"/>
        </w:rPr>
      </w:pPr>
      <w:r w:rsidRPr="00453AE4">
        <w:rPr>
          <w:rFonts w:ascii="Times New Roman" w:hAnsi="Times New Roman" w:cs="Times New Roman"/>
          <w:b/>
          <w:sz w:val="20"/>
        </w:rPr>
        <w:t>Background:</w:t>
      </w:r>
      <w:r w:rsidRPr="00453AE4">
        <w:rPr>
          <w:rFonts w:ascii="Times New Roman" w:hAnsi="Times New Roman" w:cs="Times New Roman"/>
          <w:sz w:val="20"/>
        </w:rPr>
        <w:t xml:space="preserve"> During Ramadan, Muslims abstain from eating and drinking from sunrise to sunset. This long fasting period may cause changes in body weight, body composition, eating behaviors, and nutrient intake. The purpose of this study was to assess the effects of Ramadan fasting on nutrient intake and changes in body weight and composition in fasting people in the state of Qatar. </w:t>
      </w:r>
    </w:p>
    <w:p w:rsidR="00453AE4" w:rsidRPr="00453AE4" w:rsidRDefault="00453AE4" w:rsidP="00453AE4">
      <w:pPr>
        <w:jc w:val="both"/>
        <w:rPr>
          <w:rFonts w:ascii="Times New Roman" w:hAnsi="Times New Roman" w:cs="Times New Roman"/>
          <w:sz w:val="20"/>
        </w:rPr>
      </w:pPr>
      <w:r w:rsidRPr="00453AE4">
        <w:rPr>
          <w:rFonts w:ascii="Times New Roman" w:hAnsi="Times New Roman" w:cs="Times New Roman"/>
          <w:b/>
          <w:sz w:val="20"/>
        </w:rPr>
        <w:t>Methods:</w:t>
      </w:r>
      <w:r w:rsidRPr="00453AE4">
        <w:rPr>
          <w:rFonts w:ascii="Times New Roman" w:hAnsi="Times New Roman" w:cs="Times New Roman"/>
          <w:sz w:val="20"/>
        </w:rPr>
        <w:t xml:space="preserve"> Weight, height, waist, and hip circumferences were measured, while </w:t>
      </w:r>
      <w:r w:rsidRPr="00453AE4">
        <w:rPr>
          <w:rFonts w:ascii="Times New Roman" w:hAnsi="Times New Roman" w:cs="Times New Roman"/>
          <w:sz w:val="20"/>
        </w:rPr>
        <w:t>Body Mass Index</w:t>
      </w:r>
      <w:r w:rsidRPr="00453AE4">
        <w:rPr>
          <w:rFonts w:ascii="Times New Roman" w:hAnsi="Times New Roman" w:cs="Times New Roman"/>
          <w:sz w:val="20"/>
        </w:rPr>
        <w:t xml:space="preserve"> (BMI), </w:t>
      </w:r>
      <w:r w:rsidRPr="00453AE4">
        <w:rPr>
          <w:rFonts w:ascii="Times New Roman" w:hAnsi="Times New Roman" w:cs="Times New Roman"/>
          <w:sz w:val="20"/>
        </w:rPr>
        <w:t>Waist-Hip Ratio</w:t>
      </w:r>
      <w:r w:rsidRPr="00453AE4">
        <w:rPr>
          <w:rFonts w:ascii="Times New Roman" w:hAnsi="Times New Roman" w:cs="Times New Roman"/>
          <w:sz w:val="20"/>
        </w:rPr>
        <w:t xml:space="preserve"> (WHR), and </w:t>
      </w:r>
      <w:r w:rsidRPr="00453AE4">
        <w:rPr>
          <w:rFonts w:ascii="Times New Roman" w:hAnsi="Times New Roman" w:cs="Times New Roman"/>
          <w:sz w:val="20"/>
        </w:rPr>
        <w:t xml:space="preserve">Waist-Height Ratio </w:t>
      </w:r>
      <w:r w:rsidRPr="00453AE4">
        <w:rPr>
          <w:rFonts w:ascii="Times New Roman" w:hAnsi="Times New Roman" w:cs="Times New Roman"/>
          <w:sz w:val="20"/>
        </w:rPr>
        <w:t>(</w:t>
      </w:r>
      <w:proofErr w:type="spellStart"/>
      <w:r w:rsidRPr="00453AE4">
        <w:rPr>
          <w:rFonts w:ascii="Times New Roman" w:hAnsi="Times New Roman" w:cs="Times New Roman"/>
          <w:sz w:val="20"/>
        </w:rPr>
        <w:t>WHt.R</w:t>
      </w:r>
      <w:proofErr w:type="spellEnd"/>
      <w:r w:rsidRPr="00453AE4">
        <w:rPr>
          <w:rFonts w:ascii="Times New Roman" w:hAnsi="Times New Roman" w:cs="Times New Roman"/>
          <w:sz w:val="20"/>
        </w:rPr>
        <w:t xml:space="preserve">) were calculated. Fat mass, fat-free mass, muscle mass, and percentage of body fat were assessed by a body analyzer. Measurements were taken before, during, and after Ramadan. Energy and macronutrient intakes were assessed using a 24-hour recall through a face-to-face interview in each stage. </w:t>
      </w:r>
    </w:p>
    <w:p w:rsidR="00453AE4" w:rsidRPr="00453AE4" w:rsidRDefault="00453AE4" w:rsidP="00453AE4">
      <w:pPr>
        <w:jc w:val="both"/>
        <w:rPr>
          <w:rFonts w:ascii="Times New Roman" w:hAnsi="Times New Roman" w:cs="Times New Roman"/>
          <w:sz w:val="20"/>
        </w:rPr>
      </w:pPr>
      <w:r w:rsidRPr="00453AE4">
        <w:rPr>
          <w:rFonts w:ascii="Times New Roman" w:hAnsi="Times New Roman" w:cs="Times New Roman"/>
          <w:b/>
          <w:sz w:val="20"/>
        </w:rPr>
        <w:t>Results:</w:t>
      </w:r>
      <w:r w:rsidRPr="00453AE4">
        <w:rPr>
          <w:rFonts w:ascii="Times New Roman" w:hAnsi="Times New Roman" w:cs="Times New Roman"/>
          <w:sz w:val="20"/>
        </w:rPr>
        <w:t xml:space="preserve"> Weight, BMI, fat mass, and fat-free mass were significantly reduced in most of the participants (P&lt;0.05). Fat mass was reduced in more than half of the participants, ranging from 4.3% to 6.7% from baseline, while, a non-significant reduction in muscle mass was noticed. Waist and hip circumferences insignificantly decreased in most participants. Dietary intake of most nutrients except protein including fat, saturated fat, fiber, sodium, and calcium were significantly increased during Ramadan fasting among most of the participants. On the other hand, a significant</w:t>
      </w:r>
      <w:r w:rsidRPr="00453AE4">
        <w:rPr>
          <w:rFonts w:ascii="Times New Roman" w:hAnsi="Times New Roman" w:cs="Times New Roman"/>
          <w:sz w:val="20"/>
        </w:rPr>
        <w:t xml:space="preserve"> </w:t>
      </w:r>
      <w:r w:rsidRPr="00453AE4">
        <w:rPr>
          <w:rFonts w:ascii="Times New Roman" w:hAnsi="Times New Roman" w:cs="Times New Roman"/>
          <w:sz w:val="20"/>
        </w:rPr>
        <w:t xml:space="preserve">reduction in carbohydrate intake (25%) and energy consumption (10%) were reported (P&lt;0.05). </w:t>
      </w:r>
    </w:p>
    <w:p w:rsidR="00453AE4" w:rsidRPr="00453AE4" w:rsidRDefault="00453AE4" w:rsidP="00453AE4">
      <w:pPr>
        <w:jc w:val="both"/>
        <w:rPr>
          <w:rFonts w:ascii="Times New Roman" w:hAnsi="Times New Roman" w:cs="Times New Roman"/>
          <w:sz w:val="20"/>
        </w:rPr>
      </w:pPr>
      <w:r w:rsidRPr="00453AE4">
        <w:rPr>
          <w:rFonts w:ascii="Times New Roman" w:hAnsi="Times New Roman" w:cs="Times New Roman"/>
          <w:b/>
          <w:sz w:val="20"/>
        </w:rPr>
        <w:t>Conclusion:</w:t>
      </w:r>
      <w:r w:rsidRPr="00453AE4">
        <w:rPr>
          <w:rFonts w:ascii="Times New Roman" w:hAnsi="Times New Roman" w:cs="Times New Roman"/>
          <w:sz w:val="20"/>
        </w:rPr>
        <w:t xml:space="preserve"> Ramadan fasting leads to weight loss and body composition changes including fat mass and fat-free mass. Dietary intake varies depending on the age, sex, culture, and dietary behavior of participants.</w:t>
      </w:r>
    </w:p>
    <w:p w:rsidR="00453AE4" w:rsidRPr="00453AE4" w:rsidRDefault="00453AE4" w:rsidP="00453AE4">
      <w:pPr>
        <w:jc w:val="both"/>
        <w:rPr>
          <w:rFonts w:ascii="Times New Roman" w:hAnsi="Times New Roman" w:cs="Times New Roman"/>
          <w:sz w:val="20"/>
        </w:rPr>
      </w:pPr>
      <w:r w:rsidRPr="00453AE4">
        <w:rPr>
          <w:rFonts w:ascii="Times New Roman" w:hAnsi="Times New Roman" w:cs="Times New Roman"/>
          <w:b/>
          <w:sz w:val="20"/>
        </w:rPr>
        <w:t>Keywords:</w:t>
      </w:r>
      <w:r w:rsidRPr="00453AE4">
        <w:rPr>
          <w:rFonts w:ascii="Times New Roman" w:hAnsi="Times New Roman" w:cs="Times New Roman"/>
          <w:sz w:val="20"/>
        </w:rPr>
        <w:t xml:space="preserve"> Ramadan fasting</w:t>
      </w:r>
      <w:r>
        <w:rPr>
          <w:rFonts w:ascii="Times New Roman" w:hAnsi="Times New Roman" w:cs="Times New Roman"/>
          <w:sz w:val="20"/>
        </w:rPr>
        <w:t>,</w:t>
      </w:r>
      <w:r w:rsidRPr="00453AE4">
        <w:rPr>
          <w:rFonts w:ascii="Times New Roman" w:hAnsi="Times New Roman" w:cs="Times New Roman"/>
          <w:sz w:val="20"/>
        </w:rPr>
        <w:t xml:space="preserve"> Anthropometry</w:t>
      </w:r>
      <w:r>
        <w:rPr>
          <w:rFonts w:ascii="Times New Roman" w:hAnsi="Times New Roman" w:cs="Times New Roman"/>
          <w:sz w:val="20"/>
        </w:rPr>
        <w:t xml:space="preserve">, </w:t>
      </w:r>
      <w:r w:rsidRPr="00453AE4">
        <w:rPr>
          <w:rFonts w:ascii="Times New Roman" w:hAnsi="Times New Roman" w:cs="Times New Roman"/>
          <w:sz w:val="20"/>
        </w:rPr>
        <w:t>Body analyzer</w:t>
      </w:r>
      <w:r>
        <w:rPr>
          <w:rFonts w:ascii="Times New Roman" w:hAnsi="Times New Roman" w:cs="Times New Roman"/>
          <w:sz w:val="20"/>
        </w:rPr>
        <w:t>,</w:t>
      </w:r>
      <w:r w:rsidRPr="00453AE4">
        <w:rPr>
          <w:rFonts w:ascii="Times New Roman" w:hAnsi="Times New Roman" w:cs="Times New Roman"/>
          <w:sz w:val="20"/>
        </w:rPr>
        <w:t xml:space="preserve"> Body composition</w:t>
      </w:r>
      <w:r>
        <w:rPr>
          <w:rFonts w:ascii="Times New Roman" w:hAnsi="Times New Roman" w:cs="Times New Roman"/>
          <w:sz w:val="20"/>
        </w:rPr>
        <w:t>,</w:t>
      </w:r>
      <w:r w:rsidRPr="00453AE4">
        <w:rPr>
          <w:rFonts w:ascii="Times New Roman" w:hAnsi="Times New Roman" w:cs="Times New Roman"/>
          <w:sz w:val="20"/>
        </w:rPr>
        <w:t xml:space="preserve"> Nutritional assessment.</w:t>
      </w:r>
    </w:p>
    <w:p w:rsidR="00453AE4" w:rsidRPr="00453AE4" w:rsidRDefault="00453AE4" w:rsidP="00453AE4">
      <w:pPr>
        <w:rPr>
          <w:rFonts w:ascii="Times New Roman" w:hAnsi="Times New Roman" w:cs="Times New Roman"/>
          <w:b/>
          <w:sz w:val="24"/>
        </w:rPr>
      </w:pPr>
      <w:r w:rsidRPr="00453AE4">
        <w:rPr>
          <w:rFonts w:ascii="Times New Roman" w:hAnsi="Times New Roman" w:cs="Times New Roman"/>
          <w:b/>
          <w:sz w:val="24"/>
        </w:rPr>
        <w:t>Biography</w:t>
      </w:r>
    </w:p>
    <w:p w:rsidR="00453AE4" w:rsidRPr="00453AE4" w:rsidRDefault="00453AE4" w:rsidP="00453AE4">
      <w:pPr>
        <w:jc w:val="both"/>
        <w:rPr>
          <w:rFonts w:ascii="Times New Roman" w:hAnsi="Times New Roman" w:cs="Times New Roman"/>
          <w:sz w:val="20"/>
        </w:rPr>
      </w:pPr>
      <w:r w:rsidRPr="00453AE4">
        <w:rPr>
          <w:rFonts w:ascii="Times New Roman" w:hAnsi="Times New Roman" w:cs="Times New Roman"/>
          <w:sz w:val="20"/>
        </w:rPr>
        <w:t xml:space="preserve">Ghazi </w:t>
      </w:r>
      <w:proofErr w:type="spellStart"/>
      <w:r w:rsidRPr="00453AE4">
        <w:rPr>
          <w:rFonts w:ascii="Times New Roman" w:hAnsi="Times New Roman" w:cs="Times New Roman"/>
          <w:sz w:val="20"/>
        </w:rPr>
        <w:t>Daradkeh</w:t>
      </w:r>
      <w:proofErr w:type="spellEnd"/>
      <w:r w:rsidRPr="00453AE4">
        <w:rPr>
          <w:rFonts w:ascii="Times New Roman" w:hAnsi="Times New Roman" w:cs="Times New Roman"/>
          <w:sz w:val="20"/>
        </w:rPr>
        <w:t xml:space="preserve"> is currently working as a clinical dietitian supervisor in the clinical Nutrition and dietetics department at </w:t>
      </w:r>
      <w:proofErr w:type="spellStart"/>
      <w:r w:rsidRPr="00453AE4">
        <w:rPr>
          <w:rFonts w:ascii="Times New Roman" w:hAnsi="Times New Roman" w:cs="Times New Roman"/>
          <w:sz w:val="20"/>
        </w:rPr>
        <w:t>Hamad</w:t>
      </w:r>
      <w:proofErr w:type="spellEnd"/>
      <w:r w:rsidRPr="00453AE4">
        <w:rPr>
          <w:rFonts w:ascii="Times New Roman" w:hAnsi="Times New Roman" w:cs="Times New Roman"/>
          <w:sz w:val="20"/>
        </w:rPr>
        <w:t xml:space="preserve"> Medical Corporation (HMC), State of Qatar. </w:t>
      </w:r>
      <w:r>
        <w:rPr>
          <w:rFonts w:ascii="Times New Roman" w:hAnsi="Times New Roman" w:cs="Times New Roman"/>
          <w:sz w:val="20"/>
        </w:rPr>
        <w:t>He</w:t>
      </w:r>
      <w:r w:rsidRPr="00453AE4">
        <w:rPr>
          <w:rFonts w:ascii="Times New Roman" w:hAnsi="Times New Roman" w:cs="Times New Roman"/>
          <w:sz w:val="20"/>
        </w:rPr>
        <w:t xml:space="preserve"> is an internationally recognized expert in different areas of clinical nutrition, including metabolic syndrome, cancer, cardiovascular disease, inflammation, and </w:t>
      </w:r>
      <w:proofErr w:type="spellStart"/>
      <w:r w:rsidRPr="00453AE4">
        <w:rPr>
          <w:rFonts w:ascii="Times New Roman" w:hAnsi="Times New Roman" w:cs="Times New Roman"/>
          <w:sz w:val="20"/>
        </w:rPr>
        <w:t>neuro</w:t>
      </w:r>
      <w:proofErr w:type="spellEnd"/>
      <w:r w:rsidRPr="00453AE4">
        <w:rPr>
          <w:rFonts w:ascii="Times New Roman" w:hAnsi="Times New Roman" w:cs="Times New Roman"/>
          <w:sz w:val="20"/>
        </w:rPr>
        <w:t xml:space="preserve">-nutrition. He has published more than 35 scientific papers in peer-reviewed international journals and has written several invited review articles, book chapters, commentaries, and editorials on emerging issues. He has been invited as a keynote speaker at several national and international conferences. </w:t>
      </w:r>
      <w:r>
        <w:rPr>
          <w:rFonts w:ascii="Times New Roman" w:hAnsi="Times New Roman" w:cs="Times New Roman"/>
          <w:sz w:val="20"/>
        </w:rPr>
        <w:t>His</w:t>
      </w:r>
      <w:r w:rsidRPr="00453AE4">
        <w:rPr>
          <w:rFonts w:ascii="Times New Roman" w:hAnsi="Times New Roman" w:cs="Times New Roman"/>
          <w:sz w:val="20"/>
        </w:rPr>
        <w:t xml:space="preserve"> research has been funded by the Medical Research Center in Qatar, and Jordan University of science and technology, faculty of research, and postgraduate studies, Jordan. </w:t>
      </w:r>
      <w:r>
        <w:rPr>
          <w:rFonts w:ascii="Times New Roman" w:hAnsi="Times New Roman" w:cs="Times New Roman"/>
          <w:sz w:val="20"/>
        </w:rPr>
        <w:t>His</w:t>
      </w:r>
      <w:r w:rsidRPr="00453AE4">
        <w:rPr>
          <w:rFonts w:ascii="Times New Roman" w:hAnsi="Times New Roman" w:cs="Times New Roman"/>
          <w:sz w:val="20"/>
        </w:rPr>
        <w:t xml:space="preserve"> research has been featured in Qatari star newspapers and other media outlets. He is a member of the editorial board and reviewer of numerous scientific journals. His recent work focuses on the health benefits of pomegranate juice on neurodegenerative diseases, traumatic brain injury patients, and nutritional assessment.</w:t>
      </w:r>
    </w:p>
    <w:sectPr w:rsidR="00453AE4" w:rsidRPr="00453AE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9-16T11:21:00Z" w:initials="SS">
    <w:p w:rsidR="00E43DE4" w:rsidRDefault="00E43DE4">
      <w:pPr>
        <w:pStyle w:val="CommentText"/>
      </w:pPr>
      <w:r>
        <w:rPr>
          <w:rStyle w:val="CommentReference"/>
        </w:rPr>
        <w:annotationRef/>
      </w:r>
      <w:r>
        <w:t>Already published. Please find the below links for your reference.</w:t>
      </w:r>
    </w:p>
    <w:p w:rsidR="00E43DE4" w:rsidRDefault="00E43DE4">
      <w:pPr>
        <w:pStyle w:val="CommentText"/>
      </w:pPr>
    </w:p>
    <w:p w:rsidR="00E43DE4" w:rsidRDefault="00E43DE4" w:rsidP="00E43DE4">
      <w:pPr>
        <w:pStyle w:val="CommentText"/>
        <w:numPr>
          <w:ilvl w:val="0"/>
          <w:numId w:val="1"/>
        </w:numPr>
      </w:pPr>
      <w:hyperlink r:id="rId1" w:history="1">
        <w:r w:rsidRPr="001C3CAD">
          <w:rPr>
            <w:rStyle w:val="Hyperlink"/>
          </w:rPr>
          <w:t>https://www.longdom.org/open-access/effect-of-ramadan-fasting-on-body-composition-and-dietary-intake-aprospective-study-in-the-state-of-qatar-68896.html</w:t>
        </w:r>
      </w:hyperlink>
    </w:p>
    <w:p w:rsidR="00E43DE4" w:rsidRDefault="00E43DE4" w:rsidP="00E43DE4">
      <w:pPr>
        <w:pStyle w:val="CommentText"/>
        <w:numPr>
          <w:ilvl w:val="0"/>
          <w:numId w:val="1"/>
        </w:numPr>
      </w:pPr>
      <w:hyperlink r:id="rId2" w:history="1">
        <w:r w:rsidRPr="001C3CAD">
          <w:rPr>
            <w:rStyle w:val="Hyperlink"/>
          </w:rPr>
          <w:t>https://clinical-nutrition.imedpub.com/effect-of-ramadan-fasting-on-body-composition-and-dietary-intake-a-prospective-study-in-the-state-of-qatar.php?aid=37735</w:t>
        </w:r>
      </w:hyperlink>
    </w:p>
    <w:p w:rsidR="00E43DE4" w:rsidRDefault="00E43DE4" w:rsidP="00E43DE4">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7E3832"/>
    <w:multiLevelType w:val="hybridMultilevel"/>
    <w:tmpl w:val="3732C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AE4"/>
    <w:rsid w:val="00453AE4"/>
    <w:rsid w:val="00474203"/>
    <w:rsid w:val="00535872"/>
    <w:rsid w:val="00924B33"/>
    <w:rsid w:val="00924E2E"/>
    <w:rsid w:val="00D942C2"/>
    <w:rsid w:val="00E43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43DE4"/>
    <w:rPr>
      <w:sz w:val="16"/>
      <w:szCs w:val="16"/>
    </w:rPr>
  </w:style>
  <w:style w:type="paragraph" w:styleId="CommentText">
    <w:name w:val="annotation text"/>
    <w:basedOn w:val="Normal"/>
    <w:link w:val="CommentTextChar"/>
    <w:uiPriority w:val="99"/>
    <w:semiHidden/>
    <w:unhideWhenUsed/>
    <w:rsid w:val="00E43DE4"/>
    <w:pPr>
      <w:spacing w:line="240" w:lineRule="auto"/>
    </w:pPr>
    <w:rPr>
      <w:sz w:val="20"/>
      <w:szCs w:val="20"/>
    </w:rPr>
  </w:style>
  <w:style w:type="character" w:customStyle="1" w:styleId="CommentTextChar">
    <w:name w:val="Comment Text Char"/>
    <w:basedOn w:val="DefaultParagraphFont"/>
    <w:link w:val="CommentText"/>
    <w:uiPriority w:val="99"/>
    <w:semiHidden/>
    <w:rsid w:val="00E43DE4"/>
    <w:rPr>
      <w:sz w:val="20"/>
      <w:szCs w:val="20"/>
    </w:rPr>
  </w:style>
  <w:style w:type="paragraph" w:styleId="CommentSubject">
    <w:name w:val="annotation subject"/>
    <w:basedOn w:val="CommentText"/>
    <w:next w:val="CommentText"/>
    <w:link w:val="CommentSubjectChar"/>
    <w:uiPriority w:val="99"/>
    <w:semiHidden/>
    <w:unhideWhenUsed/>
    <w:rsid w:val="00E43DE4"/>
    <w:rPr>
      <w:b/>
      <w:bCs/>
    </w:rPr>
  </w:style>
  <w:style w:type="character" w:customStyle="1" w:styleId="CommentSubjectChar">
    <w:name w:val="Comment Subject Char"/>
    <w:basedOn w:val="CommentTextChar"/>
    <w:link w:val="CommentSubject"/>
    <w:uiPriority w:val="99"/>
    <w:semiHidden/>
    <w:rsid w:val="00E43DE4"/>
    <w:rPr>
      <w:b/>
      <w:bCs/>
      <w:sz w:val="20"/>
      <w:szCs w:val="20"/>
    </w:rPr>
  </w:style>
  <w:style w:type="paragraph" w:styleId="BalloonText">
    <w:name w:val="Balloon Text"/>
    <w:basedOn w:val="Normal"/>
    <w:link w:val="BalloonTextChar"/>
    <w:uiPriority w:val="99"/>
    <w:semiHidden/>
    <w:unhideWhenUsed/>
    <w:rsid w:val="00E43D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3DE4"/>
    <w:rPr>
      <w:rFonts w:ascii="Tahoma" w:hAnsi="Tahoma" w:cs="Tahoma"/>
      <w:sz w:val="16"/>
      <w:szCs w:val="16"/>
    </w:rPr>
  </w:style>
  <w:style w:type="character" w:styleId="Hyperlink">
    <w:name w:val="Hyperlink"/>
    <w:basedOn w:val="DefaultParagraphFont"/>
    <w:uiPriority w:val="99"/>
    <w:unhideWhenUsed/>
    <w:rsid w:val="00E43DE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43DE4"/>
    <w:rPr>
      <w:sz w:val="16"/>
      <w:szCs w:val="16"/>
    </w:rPr>
  </w:style>
  <w:style w:type="paragraph" w:styleId="CommentText">
    <w:name w:val="annotation text"/>
    <w:basedOn w:val="Normal"/>
    <w:link w:val="CommentTextChar"/>
    <w:uiPriority w:val="99"/>
    <w:semiHidden/>
    <w:unhideWhenUsed/>
    <w:rsid w:val="00E43DE4"/>
    <w:pPr>
      <w:spacing w:line="240" w:lineRule="auto"/>
    </w:pPr>
    <w:rPr>
      <w:sz w:val="20"/>
      <w:szCs w:val="20"/>
    </w:rPr>
  </w:style>
  <w:style w:type="character" w:customStyle="1" w:styleId="CommentTextChar">
    <w:name w:val="Comment Text Char"/>
    <w:basedOn w:val="DefaultParagraphFont"/>
    <w:link w:val="CommentText"/>
    <w:uiPriority w:val="99"/>
    <w:semiHidden/>
    <w:rsid w:val="00E43DE4"/>
    <w:rPr>
      <w:sz w:val="20"/>
      <w:szCs w:val="20"/>
    </w:rPr>
  </w:style>
  <w:style w:type="paragraph" w:styleId="CommentSubject">
    <w:name w:val="annotation subject"/>
    <w:basedOn w:val="CommentText"/>
    <w:next w:val="CommentText"/>
    <w:link w:val="CommentSubjectChar"/>
    <w:uiPriority w:val="99"/>
    <w:semiHidden/>
    <w:unhideWhenUsed/>
    <w:rsid w:val="00E43DE4"/>
    <w:rPr>
      <w:b/>
      <w:bCs/>
    </w:rPr>
  </w:style>
  <w:style w:type="character" w:customStyle="1" w:styleId="CommentSubjectChar">
    <w:name w:val="Comment Subject Char"/>
    <w:basedOn w:val="CommentTextChar"/>
    <w:link w:val="CommentSubject"/>
    <w:uiPriority w:val="99"/>
    <w:semiHidden/>
    <w:rsid w:val="00E43DE4"/>
    <w:rPr>
      <w:b/>
      <w:bCs/>
      <w:sz w:val="20"/>
      <w:szCs w:val="20"/>
    </w:rPr>
  </w:style>
  <w:style w:type="paragraph" w:styleId="BalloonText">
    <w:name w:val="Balloon Text"/>
    <w:basedOn w:val="Normal"/>
    <w:link w:val="BalloonTextChar"/>
    <w:uiPriority w:val="99"/>
    <w:semiHidden/>
    <w:unhideWhenUsed/>
    <w:rsid w:val="00E43D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3DE4"/>
    <w:rPr>
      <w:rFonts w:ascii="Tahoma" w:hAnsi="Tahoma" w:cs="Tahoma"/>
      <w:sz w:val="16"/>
      <w:szCs w:val="16"/>
    </w:rPr>
  </w:style>
  <w:style w:type="character" w:styleId="Hyperlink">
    <w:name w:val="Hyperlink"/>
    <w:basedOn w:val="DefaultParagraphFont"/>
    <w:uiPriority w:val="99"/>
    <w:unhideWhenUsed/>
    <w:rsid w:val="00E43DE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clinical-nutrition.imedpub.com/effect-of-ramadan-fasting-on-body-composition-and-dietary-intake-a-prospective-study-in-the-state-of-qatar.php?aid=37735" TargetMode="External"/><Relationship Id="rId1" Type="http://schemas.openxmlformats.org/officeDocument/2006/relationships/hyperlink" Target="https://www.longdom.org/open-access/effect-of-ramadan-fasting-on-body-composition-and-dietary-intake-aprospective-study-in-the-state-of-qatar-68896.htm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491</Words>
  <Characters>2801</Characters>
  <Application>Microsoft Office Word</Application>
  <DocSecurity>0</DocSecurity>
  <Lines>23</Lines>
  <Paragraphs>6</Paragraphs>
  <ScaleCrop>false</ScaleCrop>
  <Company/>
  <LinksUpToDate>false</LinksUpToDate>
  <CharactersWithSpaces>3286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2022-09-16T05:41:00Z</dcterms:created>
  <dcterms:modified xsi:type="dcterms:W3CDTF">2022-09-16T05:51:00Z</dcterms:modified>
</cp:coreProperties>
</file>