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F2C" w:rsidRPr="00CE6F2C" w:rsidRDefault="00CE6F2C" w:rsidP="00CE6F2C">
      <w:pPr>
        <w:rPr>
          <w:rFonts w:ascii="Times New Roman" w:hAnsi="Times New Roman" w:cs="Times New Roman"/>
          <w:b/>
          <w:sz w:val="32"/>
        </w:rPr>
      </w:pPr>
      <w:bookmarkStart w:id="0" w:name="_GoBack"/>
      <w:r w:rsidRPr="00CE6F2C">
        <w:rPr>
          <w:rFonts w:ascii="Times New Roman" w:hAnsi="Times New Roman" w:cs="Times New Roman"/>
          <w:b/>
          <w:sz w:val="32"/>
        </w:rPr>
        <w:t xml:space="preserve">Effect of drought stress in flux ratio of PI and PII </w:t>
      </w:r>
      <w:r w:rsidRPr="00CE6F2C">
        <w:rPr>
          <w:rFonts w:ascii="Times New Roman" w:hAnsi="Times New Roman" w:cs="Times New Roman"/>
          <w:b/>
          <w:sz w:val="32"/>
        </w:rPr>
        <w:t xml:space="preserve">photosynthesis </w:t>
      </w:r>
      <w:r w:rsidRPr="00CE6F2C">
        <w:rPr>
          <w:rFonts w:ascii="Times New Roman" w:hAnsi="Times New Roman" w:cs="Times New Roman"/>
          <w:b/>
          <w:sz w:val="32"/>
        </w:rPr>
        <w:t>system of sugar beet cultivars (</w:t>
      </w:r>
      <w:r w:rsidRPr="00CE6F2C">
        <w:rPr>
          <w:rFonts w:ascii="Times New Roman" w:hAnsi="Times New Roman" w:cs="Times New Roman"/>
          <w:b/>
          <w:i/>
          <w:sz w:val="32"/>
        </w:rPr>
        <w:t>Beta vulgaris</w:t>
      </w:r>
      <w:r>
        <w:rPr>
          <w:rFonts w:ascii="Times New Roman" w:hAnsi="Times New Roman" w:cs="Times New Roman"/>
          <w:b/>
          <w:sz w:val="32"/>
        </w:rPr>
        <w:t xml:space="preserve"> L</w:t>
      </w:r>
      <w:r w:rsidR="00AF1497">
        <w:rPr>
          <w:rFonts w:ascii="Times New Roman" w:hAnsi="Times New Roman" w:cs="Times New Roman"/>
          <w:b/>
          <w:sz w:val="32"/>
        </w:rPr>
        <w:t>.</w:t>
      </w:r>
      <w:r w:rsidRPr="00CE6F2C">
        <w:rPr>
          <w:rFonts w:ascii="Times New Roman" w:hAnsi="Times New Roman" w:cs="Times New Roman"/>
          <w:b/>
          <w:sz w:val="32"/>
        </w:rPr>
        <w:t>)</w:t>
      </w:r>
    </w:p>
    <w:p w:rsidR="00CE6F2C" w:rsidRPr="00CE6F2C" w:rsidRDefault="00CE6F2C" w:rsidP="00CE6F2C">
      <w:pPr>
        <w:rPr>
          <w:rFonts w:ascii="Times New Roman" w:hAnsi="Times New Roman" w:cs="Times New Roman"/>
          <w:sz w:val="24"/>
        </w:rPr>
      </w:pPr>
      <w:proofErr w:type="spellStart"/>
      <w:r w:rsidRPr="00CE6F2C">
        <w:rPr>
          <w:rFonts w:ascii="Times New Roman" w:hAnsi="Times New Roman" w:cs="Times New Roman"/>
          <w:sz w:val="24"/>
        </w:rPr>
        <w:t>Gha</w:t>
      </w:r>
      <w:r w:rsidR="00AF1497">
        <w:rPr>
          <w:rFonts w:ascii="Times New Roman" w:hAnsi="Times New Roman" w:cs="Times New Roman"/>
          <w:sz w:val="24"/>
        </w:rPr>
        <w:t>sem</w:t>
      </w:r>
      <w:proofErr w:type="spellEnd"/>
      <w:r w:rsidR="00AF1497">
        <w:rPr>
          <w:rFonts w:ascii="Times New Roman" w:hAnsi="Times New Roman" w:cs="Times New Roman"/>
          <w:sz w:val="24"/>
        </w:rPr>
        <w:t xml:space="preserve"> </w:t>
      </w:r>
      <w:proofErr w:type="spellStart"/>
      <w:r w:rsidR="00AF1497">
        <w:rPr>
          <w:rFonts w:ascii="Times New Roman" w:hAnsi="Times New Roman" w:cs="Times New Roman"/>
          <w:sz w:val="24"/>
        </w:rPr>
        <w:t>Ahmadi</w:t>
      </w:r>
      <w:proofErr w:type="spellEnd"/>
      <w:r w:rsidR="00AF1497">
        <w:rPr>
          <w:rFonts w:ascii="Times New Roman" w:hAnsi="Times New Roman" w:cs="Times New Roman"/>
          <w:sz w:val="24"/>
        </w:rPr>
        <w:t>*</w:t>
      </w:r>
      <w:r w:rsidRPr="00CE6F2C">
        <w:rPr>
          <w:rFonts w:ascii="Times New Roman" w:hAnsi="Times New Roman" w:cs="Times New Roman"/>
          <w:sz w:val="24"/>
        </w:rPr>
        <w:t xml:space="preserve">, </w:t>
      </w:r>
      <w:proofErr w:type="spellStart"/>
      <w:r w:rsidRPr="00CE6F2C">
        <w:rPr>
          <w:rFonts w:ascii="Times New Roman" w:hAnsi="Times New Roman" w:cs="Times New Roman"/>
          <w:sz w:val="24"/>
        </w:rPr>
        <w:t>Mojtaba</w:t>
      </w:r>
      <w:proofErr w:type="spellEnd"/>
      <w:r w:rsidRPr="00CE6F2C">
        <w:rPr>
          <w:rFonts w:ascii="Times New Roman" w:hAnsi="Times New Roman" w:cs="Times New Roman"/>
          <w:sz w:val="24"/>
        </w:rPr>
        <w:t xml:space="preserve"> </w:t>
      </w:r>
      <w:proofErr w:type="spellStart"/>
      <w:r w:rsidRPr="00CE6F2C">
        <w:rPr>
          <w:rFonts w:ascii="Times New Roman" w:hAnsi="Times New Roman" w:cs="Times New Roman"/>
          <w:sz w:val="24"/>
        </w:rPr>
        <w:t>Jafarinia</w:t>
      </w:r>
      <w:proofErr w:type="spellEnd"/>
      <w:r w:rsidRPr="00CE6F2C">
        <w:rPr>
          <w:rFonts w:ascii="Times New Roman" w:hAnsi="Times New Roman" w:cs="Times New Roman"/>
          <w:sz w:val="24"/>
        </w:rPr>
        <w:t xml:space="preserve"> and</w:t>
      </w:r>
      <w:r w:rsidRPr="00CE6F2C">
        <w:rPr>
          <w:rFonts w:ascii="Times New Roman" w:hAnsi="Times New Roman" w:cs="Times New Roman"/>
          <w:sz w:val="24"/>
        </w:rPr>
        <w:t xml:space="preserve"> Ali Akbar </w:t>
      </w:r>
      <w:proofErr w:type="spellStart"/>
      <w:r w:rsidRPr="00CE6F2C">
        <w:rPr>
          <w:rFonts w:ascii="Times New Roman" w:hAnsi="Times New Roman" w:cs="Times New Roman"/>
          <w:sz w:val="24"/>
        </w:rPr>
        <w:t>Ghotbi-Ravandi</w:t>
      </w:r>
      <w:proofErr w:type="spellEnd"/>
    </w:p>
    <w:p w:rsidR="00CE6F2C" w:rsidRPr="00740A0A" w:rsidRDefault="00CE6F2C" w:rsidP="00CE6F2C">
      <w:pPr>
        <w:rPr>
          <w:rFonts w:ascii="Times New Roman" w:hAnsi="Times New Roman" w:cs="Times New Roman"/>
        </w:rPr>
      </w:pPr>
      <w:r w:rsidRPr="00740A0A">
        <w:rPr>
          <w:rFonts w:ascii="Times New Roman" w:hAnsi="Times New Roman" w:cs="Times New Roman"/>
        </w:rPr>
        <w:t>Islamic A</w:t>
      </w:r>
      <w:r w:rsidRPr="00740A0A">
        <w:rPr>
          <w:rFonts w:ascii="Times New Roman" w:hAnsi="Times New Roman" w:cs="Times New Roman"/>
        </w:rPr>
        <w:t>zad University, Iran</w:t>
      </w:r>
    </w:p>
    <w:p w:rsidR="00CE6F2C" w:rsidRPr="00CE6F2C" w:rsidRDefault="00CE6F2C" w:rsidP="00CE6F2C">
      <w:pPr>
        <w:jc w:val="center"/>
        <w:rPr>
          <w:rFonts w:ascii="Times New Roman" w:hAnsi="Times New Roman" w:cs="Times New Roman"/>
          <w:b/>
          <w:sz w:val="24"/>
        </w:rPr>
      </w:pPr>
      <w:r w:rsidRPr="00CE6F2C">
        <w:rPr>
          <w:rFonts w:ascii="Times New Roman" w:hAnsi="Times New Roman" w:cs="Times New Roman"/>
          <w:b/>
          <w:sz w:val="24"/>
        </w:rPr>
        <w:t>Abstract</w:t>
      </w:r>
    </w:p>
    <w:p w:rsidR="00CE6F2C" w:rsidRPr="00CE6F2C" w:rsidRDefault="00CE6F2C" w:rsidP="00CE6F2C">
      <w:pPr>
        <w:jc w:val="both"/>
        <w:rPr>
          <w:rFonts w:ascii="Times New Roman" w:hAnsi="Times New Roman" w:cs="Times New Roman"/>
          <w:sz w:val="20"/>
        </w:rPr>
      </w:pPr>
      <w:r w:rsidRPr="00CE6F2C">
        <w:rPr>
          <w:rFonts w:ascii="Times New Roman" w:hAnsi="Times New Roman" w:cs="Times New Roman"/>
          <w:sz w:val="20"/>
        </w:rPr>
        <w:t xml:space="preserve">Drought stress is one of the most important environmental factors limiting plant growth and development so finding the new techniques to evaluate the drought tolerance in plants, would be valuable. The purpose of this study was the application of chlorophyll fluorescence technique as a reliable method for rapid assessment of drought stress in four </w:t>
      </w:r>
      <w:r w:rsidRPr="00CE6F2C">
        <w:rPr>
          <w:rFonts w:ascii="Times New Roman" w:hAnsi="Times New Roman" w:cs="Times New Roman"/>
          <w:i/>
          <w:sz w:val="20"/>
        </w:rPr>
        <w:t>Beta vulgaris</w:t>
      </w:r>
      <w:r w:rsidRPr="00CE6F2C">
        <w:rPr>
          <w:rFonts w:ascii="Times New Roman" w:hAnsi="Times New Roman" w:cs="Times New Roman"/>
          <w:sz w:val="20"/>
        </w:rPr>
        <w:t xml:space="preserve"> varieties. The experiment was performed with two factors including; water tensions 25 and 100% crop capacity (F</w:t>
      </w:r>
      <w:r w:rsidR="00AF1497">
        <w:rPr>
          <w:rFonts w:ascii="Times New Roman" w:hAnsi="Times New Roman" w:cs="Times New Roman"/>
          <w:sz w:val="20"/>
        </w:rPr>
        <w:t xml:space="preserve">C) and cultivars </w:t>
      </w:r>
      <w:proofErr w:type="spellStart"/>
      <w:r w:rsidR="00AF1497">
        <w:rPr>
          <w:rFonts w:ascii="Times New Roman" w:hAnsi="Times New Roman" w:cs="Times New Roman"/>
          <w:sz w:val="20"/>
        </w:rPr>
        <w:t>Paya</w:t>
      </w:r>
      <w:proofErr w:type="spellEnd"/>
      <w:r w:rsidR="00AF1497">
        <w:rPr>
          <w:rFonts w:ascii="Times New Roman" w:hAnsi="Times New Roman" w:cs="Times New Roman"/>
          <w:sz w:val="20"/>
        </w:rPr>
        <w:t xml:space="preserve">, </w:t>
      </w:r>
      <w:proofErr w:type="spellStart"/>
      <w:r w:rsidR="00AF1497">
        <w:rPr>
          <w:rFonts w:ascii="Times New Roman" w:hAnsi="Times New Roman" w:cs="Times New Roman"/>
          <w:sz w:val="20"/>
        </w:rPr>
        <w:t>Shekoofa</w:t>
      </w:r>
      <w:proofErr w:type="spellEnd"/>
      <w:r w:rsidRPr="00CE6F2C">
        <w:rPr>
          <w:rFonts w:ascii="Times New Roman" w:hAnsi="Times New Roman" w:cs="Times New Roman"/>
          <w:sz w:val="20"/>
        </w:rPr>
        <w:t xml:space="preserve">, </w:t>
      </w:r>
      <w:proofErr w:type="spellStart"/>
      <w:r w:rsidRPr="00CE6F2C">
        <w:rPr>
          <w:rFonts w:ascii="Times New Roman" w:hAnsi="Times New Roman" w:cs="Times New Roman"/>
          <w:sz w:val="20"/>
        </w:rPr>
        <w:t>Isobella</w:t>
      </w:r>
      <w:proofErr w:type="spellEnd"/>
      <w:r w:rsidRPr="00CE6F2C">
        <w:rPr>
          <w:rFonts w:ascii="Times New Roman" w:hAnsi="Times New Roman" w:cs="Times New Roman"/>
          <w:sz w:val="20"/>
        </w:rPr>
        <w:t xml:space="preserve"> and </w:t>
      </w:r>
      <w:proofErr w:type="spellStart"/>
      <w:r w:rsidRPr="00CE6F2C">
        <w:rPr>
          <w:rFonts w:ascii="Times New Roman" w:hAnsi="Times New Roman" w:cs="Times New Roman"/>
          <w:sz w:val="20"/>
        </w:rPr>
        <w:t>Magano</w:t>
      </w:r>
      <w:proofErr w:type="spellEnd"/>
      <w:r w:rsidRPr="00CE6F2C">
        <w:rPr>
          <w:rFonts w:ascii="Times New Roman" w:hAnsi="Times New Roman" w:cs="Times New Roman"/>
          <w:sz w:val="20"/>
        </w:rPr>
        <w:t xml:space="preserve"> in the form of the factorial arrangement in a randomized complete block design with five replications in the greenhouse of Islamic Az</w:t>
      </w:r>
      <w:r w:rsidR="00AF1497">
        <w:rPr>
          <w:rFonts w:ascii="Times New Roman" w:hAnsi="Times New Roman" w:cs="Times New Roman"/>
          <w:sz w:val="20"/>
        </w:rPr>
        <w:t xml:space="preserve">ad University, </w:t>
      </w:r>
      <w:proofErr w:type="spellStart"/>
      <w:r w:rsidR="00AF1497">
        <w:rPr>
          <w:rFonts w:ascii="Times New Roman" w:hAnsi="Times New Roman" w:cs="Times New Roman"/>
          <w:sz w:val="20"/>
        </w:rPr>
        <w:t>Marvdasht</w:t>
      </w:r>
      <w:proofErr w:type="spellEnd"/>
      <w:r>
        <w:rPr>
          <w:rFonts w:ascii="Times New Roman" w:hAnsi="Times New Roman" w:cs="Times New Roman"/>
          <w:sz w:val="20"/>
        </w:rPr>
        <w:t>, Fars</w:t>
      </w:r>
      <w:r w:rsidRPr="00CE6F2C">
        <w:rPr>
          <w:rFonts w:ascii="Times New Roman" w:hAnsi="Times New Roman" w:cs="Times New Roman"/>
          <w:sz w:val="20"/>
        </w:rPr>
        <w:t>.</w:t>
      </w:r>
      <w:r>
        <w:rPr>
          <w:rFonts w:ascii="Times New Roman" w:hAnsi="Times New Roman" w:cs="Times New Roman"/>
          <w:sz w:val="20"/>
        </w:rPr>
        <w:t xml:space="preserve"> </w:t>
      </w:r>
      <w:r w:rsidRPr="00CE6F2C">
        <w:rPr>
          <w:rFonts w:ascii="Times New Roman" w:hAnsi="Times New Roman" w:cs="Times New Roman"/>
          <w:sz w:val="20"/>
        </w:rPr>
        <w:t xml:space="preserve">Plants </w:t>
      </w:r>
      <w:r w:rsidRPr="00CE6F2C">
        <w:rPr>
          <w:rFonts w:ascii="Times New Roman" w:hAnsi="Times New Roman" w:cs="Times New Roman"/>
          <w:sz w:val="20"/>
        </w:rPr>
        <w:t>were grown in the pots and after 4 weeks under drought stress, chlorophyll a fluorescence was measured through the Handy PEA device and analyzed by JIP-test method and then created charts by excel 2003. Quantu</w:t>
      </w:r>
      <w:r w:rsidR="00AF1497">
        <w:rPr>
          <w:rFonts w:ascii="Times New Roman" w:hAnsi="Times New Roman" w:cs="Times New Roman"/>
          <w:sz w:val="20"/>
        </w:rPr>
        <w:t xml:space="preserve">m yield in PII including </w:t>
      </w:r>
      <w:proofErr w:type="spellStart"/>
      <w:r w:rsidR="00AF1497">
        <w:rPr>
          <w:rFonts w:ascii="Times New Roman" w:hAnsi="Times New Roman" w:cs="Times New Roman"/>
          <w:sz w:val="20"/>
        </w:rPr>
        <w:t>φEo</w:t>
      </w:r>
      <w:proofErr w:type="spellEnd"/>
      <w:r w:rsidR="00AF1497">
        <w:rPr>
          <w:rFonts w:ascii="Times New Roman" w:hAnsi="Times New Roman" w:cs="Times New Roman"/>
          <w:sz w:val="20"/>
        </w:rPr>
        <w:t>, φ(Po)/((1-φ(Po))</w:t>
      </w:r>
      <w:r w:rsidRPr="00CE6F2C">
        <w:rPr>
          <w:rFonts w:ascii="Times New Roman" w:hAnsi="Times New Roman" w:cs="Times New Roman"/>
          <w:sz w:val="20"/>
        </w:rPr>
        <w:t>, ψ(</w:t>
      </w:r>
      <w:proofErr w:type="spellStart"/>
      <w:r w:rsidRPr="00CE6F2C">
        <w:rPr>
          <w:rFonts w:ascii="Times New Roman" w:hAnsi="Times New Roman" w:cs="Times New Roman"/>
          <w:sz w:val="20"/>
        </w:rPr>
        <w:t>Eo</w:t>
      </w:r>
      <w:proofErr w:type="spellEnd"/>
      <w:r w:rsidR="00AF1497">
        <w:rPr>
          <w:rFonts w:ascii="Times New Roman" w:hAnsi="Times New Roman" w:cs="Times New Roman"/>
          <w:sz w:val="20"/>
        </w:rPr>
        <w:t>)/(1-ψ(</w:t>
      </w:r>
      <w:proofErr w:type="spellStart"/>
      <w:r w:rsidR="00AF1497">
        <w:rPr>
          <w:rFonts w:ascii="Times New Roman" w:hAnsi="Times New Roman" w:cs="Times New Roman"/>
          <w:sz w:val="20"/>
        </w:rPr>
        <w:t>Eo</w:t>
      </w:r>
      <w:proofErr w:type="spellEnd"/>
      <w:r w:rsidR="00AF1497">
        <w:rPr>
          <w:rFonts w:ascii="Times New Roman" w:hAnsi="Times New Roman" w:cs="Times New Roman"/>
          <w:sz w:val="20"/>
        </w:rPr>
        <w:t xml:space="preserve">)) and also δ(Ro), </w:t>
      </w:r>
      <w:proofErr w:type="spellStart"/>
      <w:r w:rsidR="00AF1497">
        <w:rPr>
          <w:rFonts w:ascii="Times New Roman" w:hAnsi="Times New Roman" w:cs="Times New Roman"/>
          <w:sz w:val="20"/>
        </w:rPr>
        <w:t>φRo</w:t>
      </w:r>
      <w:proofErr w:type="spellEnd"/>
      <w:r w:rsidRPr="00CE6F2C">
        <w:rPr>
          <w:rFonts w:ascii="Times New Roman" w:hAnsi="Times New Roman" w:cs="Times New Roman"/>
          <w:sz w:val="20"/>
        </w:rPr>
        <w:t xml:space="preserve">, </w:t>
      </w:r>
      <w:proofErr w:type="spellStart"/>
      <w:r w:rsidRPr="00CE6F2C">
        <w:rPr>
          <w:rFonts w:ascii="Times New Roman" w:hAnsi="Times New Roman" w:cs="Times New Roman"/>
          <w:sz w:val="20"/>
        </w:rPr>
        <w:t>dRo</w:t>
      </w:r>
      <w:proofErr w:type="spellEnd"/>
      <w:r w:rsidRPr="00CE6F2C">
        <w:rPr>
          <w:rFonts w:ascii="Times New Roman" w:hAnsi="Times New Roman" w:cs="Times New Roman"/>
          <w:sz w:val="20"/>
        </w:rPr>
        <w:t xml:space="preserve">/(1-dRo) in PI were measured. Comparison of mean values showed that drought stress reduced the amount of flux ratio of PII and PI Chlorophyll fluorescence parameters cause of destructive effects in photosystem I&amp;II. The highest drought stress effect in PI regard to </w:t>
      </w:r>
      <w:proofErr w:type="spellStart"/>
      <w:r w:rsidRPr="00CE6F2C">
        <w:rPr>
          <w:rFonts w:ascii="Times New Roman" w:hAnsi="Times New Roman" w:cs="Times New Roman"/>
          <w:sz w:val="20"/>
        </w:rPr>
        <w:t>φRo</w:t>
      </w:r>
      <w:proofErr w:type="spellEnd"/>
      <w:r w:rsidRPr="00CE6F2C">
        <w:rPr>
          <w:rFonts w:ascii="Times New Roman" w:hAnsi="Times New Roman" w:cs="Times New Roman"/>
          <w:sz w:val="20"/>
        </w:rPr>
        <w:t xml:space="preserve"> ratio was observed in </w:t>
      </w:r>
      <w:proofErr w:type="spellStart"/>
      <w:r w:rsidRPr="00CE6F2C">
        <w:rPr>
          <w:rFonts w:ascii="Times New Roman" w:hAnsi="Times New Roman" w:cs="Times New Roman"/>
          <w:sz w:val="20"/>
        </w:rPr>
        <w:t>Isobella</w:t>
      </w:r>
      <w:proofErr w:type="spellEnd"/>
      <w:r w:rsidRPr="00CE6F2C">
        <w:rPr>
          <w:rFonts w:ascii="Times New Roman" w:hAnsi="Times New Roman" w:cs="Times New Roman"/>
          <w:sz w:val="20"/>
        </w:rPr>
        <w:t xml:space="preserve"> cultivar and in the PII regard to </w:t>
      </w:r>
      <w:proofErr w:type="gramStart"/>
      <w:r w:rsidRPr="00CE6F2C">
        <w:rPr>
          <w:rFonts w:ascii="Times New Roman" w:hAnsi="Times New Roman" w:cs="Times New Roman"/>
          <w:sz w:val="20"/>
        </w:rPr>
        <w:t>ψ(</w:t>
      </w:r>
      <w:proofErr w:type="spellStart"/>
      <w:proofErr w:type="gramEnd"/>
      <w:r w:rsidRPr="00CE6F2C">
        <w:rPr>
          <w:rFonts w:ascii="Times New Roman" w:hAnsi="Times New Roman" w:cs="Times New Roman"/>
          <w:sz w:val="20"/>
        </w:rPr>
        <w:t>Eo</w:t>
      </w:r>
      <w:proofErr w:type="spellEnd"/>
      <w:r w:rsidRPr="00CE6F2C">
        <w:rPr>
          <w:rFonts w:ascii="Times New Roman" w:hAnsi="Times New Roman" w:cs="Times New Roman"/>
          <w:sz w:val="20"/>
        </w:rPr>
        <w:t>)/(1-ψ(</w:t>
      </w:r>
      <w:proofErr w:type="spellStart"/>
      <w:r w:rsidRPr="00CE6F2C">
        <w:rPr>
          <w:rFonts w:ascii="Times New Roman" w:hAnsi="Times New Roman" w:cs="Times New Roman"/>
          <w:sz w:val="20"/>
        </w:rPr>
        <w:t>Eo</w:t>
      </w:r>
      <w:proofErr w:type="spellEnd"/>
      <w:r w:rsidRPr="00CE6F2C">
        <w:rPr>
          <w:rFonts w:ascii="Times New Roman" w:hAnsi="Times New Roman" w:cs="Times New Roman"/>
          <w:sz w:val="20"/>
        </w:rPr>
        <w:t xml:space="preserve">)) ratio refer to </w:t>
      </w:r>
      <w:proofErr w:type="spellStart"/>
      <w:r w:rsidRPr="00CE6F2C">
        <w:rPr>
          <w:rFonts w:ascii="Times New Roman" w:hAnsi="Times New Roman" w:cs="Times New Roman"/>
          <w:sz w:val="20"/>
        </w:rPr>
        <w:t>Magano</w:t>
      </w:r>
      <w:proofErr w:type="spellEnd"/>
      <w:r w:rsidRPr="00CE6F2C">
        <w:rPr>
          <w:rFonts w:ascii="Times New Roman" w:hAnsi="Times New Roman" w:cs="Times New Roman"/>
          <w:sz w:val="20"/>
        </w:rPr>
        <w:t xml:space="preserve"> cultivar compared to the control. Therefore, it can be concluded that </w:t>
      </w:r>
      <w:proofErr w:type="spellStart"/>
      <w:r w:rsidRPr="00CE6F2C">
        <w:rPr>
          <w:rFonts w:ascii="Times New Roman" w:hAnsi="Times New Roman" w:cs="Times New Roman"/>
          <w:sz w:val="20"/>
        </w:rPr>
        <w:t>Paya</w:t>
      </w:r>
      <w:proofErr w:type="spellEnd"/>
      <w:r w:rsidRPr="00CE6F2C">
        <w:rPr>
          <w:rFonts w:ascii="Times New Roman" w:hAnsi="Times New Roman" w:cs="Times New Roman"/>
          <w:sz w:val="20"/>
        </w:rPr>
        <w:t xml:space="preserve"> and </w:t>
      </w:r>
      <w:proofErr w:type="spellStart"/>
      <w:r w:rsidRPr="00CE6F2C">
        <w:rPr>
          <w:rFonts w:ascii="Times New Roman" w:hAnsi="Times New Roman" w:cs="Times New Roman"/>
          <w:sz w:val="20"/>
        </w:rPr>
        <w:t>Shekoofa</w:t>
      </w:r>
      <w:proofErr w:type="spellEnd"/>
      <w:r w:rsidRPr="00CE6F2C">
        <w:rPr>
          <w:rFonts w:ascii="Times New Roman" w:hAnsi="Times New Roman" w:cs="Times New Roman"/>
          <w:sz w:val="20"/>
        </w:rPr>
        <w:t xml:space="preserve"> cultivars can tolerate relatively high levels of drought stress by making changes in some physiological characteristics with better performance.</w:t>
      </w:r>
    </w:p>
    <w:p w:rsidR="00474203" w:rsidRDefault="00CE6F2C" w:rsidP="00CE6F2C">
      <w:pPr>
        <w:jc w:val="both"/>
        <w:rPr>
          <w:rFonts w:ascii="Times New Roman" w:hAnsi="Times New Roman" w:cs="Times New Roman"/>
          <w:sz w:val="20"/>
        </w:rPr>
      </w:pPr>
      <w:r w:rsidRPr="00CE6F2C">
        <w:rPr>
          <w:rFonts w:ascii="Times New Roman" w:hAnsi="Times New Roman" w:cs="Times New Roman"/>
          <w:b/>
          <w:sz w:val="20"/>
        </w:rPr>
        <w:t>Key</w:t>
      </w:r>
      <w:r w:rsidRPr="00CE6F2C">
        <w:rPr>
          <w:rFonts w:ascii="Times New Roman" w:hAnsi="Times New Roman" w:cs="Times New Roman"/>
          <w:b/>
          <w:sz w:val="20"/>
        </w:rPr>
        <w:t>words:</w:t>
      </w:r>
      <w:r w:rsidRPr="00CE6F2C">
        <w:rPr>
          <w:rFonts w:ascii="Times New Roman" w:hAnsi="Times New Roman" w:cs="Times New Roman"/>
          <w:sz w:val="20"/>
        </w:rPr>
        <w:t xml:space="preserve"> </w:t>
      </w:r>
      <w:r w:rsidRPr="00CE6F2C">
        <w:rPr>
          <w:rFonts w:ascii="Times New Roman" w:hAnsi="Times New Roman" w:cs="Times New Roman"/>
          <w:sz w:val="20"/>
        </w:rPr>
        <w:t xml:space="preserve">Chlorophyll fluorescence, </w:t>
      </w:r>
      <w:r w:rsidRPr="00CE6F2C">
        <w:rPr>
          <w:rFonts w:ascii="Times New Roman" w:hAnsi="Times New Roman" w:cs="Times New Roman"/>
          <w:sz w:val="20"/>
        </w:rPr>
        <w:t xml:space="preserve">Drought </w:t>
      </w:r>
      <w:r w:rsidRPr="00CE6F2C">
        <w:rPr>
          <w:rFonts w:ascii="Times New Roman" w:hAnsi="Times New Roman" w:cs="Times New Roman"/>
          <w:sz w:val="20"/>
        </w:rPr>
        <w:t xml:space="preserve">stress, </w:t>
      </w:r>
      <w:r w:rsidRPr="00CE6F2C">
        <w:rPr>
          <w:rFonts w:ascii="Times New Roman" w:hAnsi="Times New Roman" w:cs="Times New Roman"/>
          <w:sz w:val="20"/>
        </w:rPr>
        <w:t xml:space="preserve">Photosystem </w:t>
      </w:r>
      <w:r w:rsidRPr="00CE6F2C">
        <w:rPr>
          <w:rFonts w:ascii="Times New Roman" w:hAnsi="Times New Roman" w:cs="Times New Roman"/>
          <w:sz w:val="20"/>
        </w:rPr>
        <w:t>I</w:t>
      </w:r>
      <w:r>
        <w:rPr>
          <w:rFonts w:ascii="Times New Roman" w:hAnsi="Times New Roman" w:cs="Times New Roman"/>
          <w:sz w:val="20"/>
        </w:rPr>
        <w:t xml:space="preserve"> and </w:t>
      </w:r>
      <w:r w:rsidRPr="00CE6F2C">
        <w:rPr>
          <w:rFonts w:ascii="Times New Roman" w:hAnsi="Times New Roman" w:cs="Times New Roman"/>
          <w:sz w:val="20"/>
        </w:rPr>
        <w:t xml:space="preserve">II, </w:t>
      </w:r>
      <w:r w:rsidRPr="00CE6F2C">
        <w:rPr>
          <w:rFonts w:ascii="Times New Roman" w:hAnsi="Times New Roman" w:cs="Times New Roman"/>
          <w:sz w:val="20"/>
        </w:rPr>
        <w:t>Sugar</w:t>
      </w:r>
      <w:r>
        <w:rPr>
          <w:rFonts w:ascii="Times New Roman" w:hAnsi="Times New Roman" w:cs="Times New Roman"/>
          <w:sz w:val="20"/>
        </w:rPr>
        <w:t xml:space="preserve"> </w:t>
      </w:r>
      <w:r w:rsidRPr="00CE6F2C">
        <w:rPr>
          <w:rFonts w:ascii="Times New Roman" w:hAnsi="Times New Roman" w:cs="Times New Roman"/>
          <w:sz w:val="20"/>
        </w:rPr>
        <w:t>beet.</w:t>
      </w:r>
    </w:p>
    <w:p w:rsidR="00CE6F2C" w:rsidRPr="00AF1497" w:rsidRDefault="00CE6F2C" w:rsidP="00AF1497">
      <w:pPr>
        <w:rPr>
          <w:rFonts w:ascii="Times New Roman" w:hAnsi="Times New Roman" w:cs="Times New Roman"/>
          <w:b/>
          <w:sz w:val="24"/>
        </w:rPr>
      </w:pPr>
      <w:r w:rsidRPr="00AF1497">
        <w:rPr>
          <w:rFonts w:ascii="Times New Roman" w:hAnsi="Times New Roman" w:cs="Times New Roman"/>
          <w:b/>
          <w:sz w:val="24"/>
        </w:rPr>
        <w:t>Biography</w:t>
      </w:r>
    </w:p>
    <w:p w:rsidR="00CE6F2C" w:rsidRPr="00CE6F2C" w:rsidRDefault="00AF1497" w:rsidP="00CE6F2C">
      <w:pPr>
        <w:jc w:val="both"/>
        <w:rPr>
          <w:rFonts w:ascii="Times New Roman" w:hAnsi="Times New Roman" w:cs="Times New Roman"/>
          <w:sz w:val="20"/>
        </w:rPr>
      </w:pPr>
      <w:proofErr w:type="spellStart"/>
      <w:r w:rsidRPr="00AF1497">
        <w:rPr>
          <w:rFonts w:ascii="Times New Roman" w:hAnsi="Times New Roman" w:cs="Times New Roman"/>
          <w:sz w:val="20"/>
        </w:rPr>
        <w:t>Ghasem</w:t>
      </w:r>
      <w:proofErr w:type="spellEnd"/>
      <w:r w:rsidRPr="00AF1497">
        <w:rPr>
          <w:rFonts w:ascii="Times New Roman" w:hAnsi="Times New Roman" w:cs="Times New Roman"/>
          <w:sz w:val="20"/>
        </w:rPr>
        <w:t xml:space="preserve"> </w:t>
      </w:r>
      <w:proofErr w:type="spellStart"/>
      <w:r w:rsidRPr="00AF1497">
        <w:rPr>
          <w:rFonts w:ascii="Times New Roman" w:hAnsi="Times New Roman" w:cs="Times New Roman"/>
          <w:sz w:val="20"/>
        </w:rPr>
        <w:t>Ahmadi</w:t>
      </w:r>
      <w:proofErr w:type="spellEnd"/>
      <w:r>
        <w:rPr>
          <w:rFonts w:ascii="Times New Roman" w:hAnsi="Times New Roman" w:cs="Times New Roman"/>
          <w:sz w:val="20"/>
        </w:rPr>
        <w:t xml:space="preserve"> is affiliated to </w:t>
      </w:r>
      <w:r w:rsidRPr="00AF1497">
        <w:rPr>
          <w:rFonts w:ascii="Times New Roman" w:hAnsi="Times New Roman" w:cs="Times New Roman"/>
          <w:sz w:val="20"/>
        </w:rPr>
        <w:t xml:space="preserve">Department of Biology, </w:t>
      </w:r>
      <w:proofErr w:type="spellStart"/>
      <w:r w:rsidRPr="00AF1497">
        <w:rPr>
          <w:rFonts w:ascii="Times New Roman" w:hAnsi="Times New Roman" w:cs="Times New Roman"/>
          <w:sz w:val="20"/>
        </w:rPr>
        <w:t>Marvdasht</w:t>
      </w:r>
      <w:proofErr w:type="spellEnd"/>
      <w:r w:rsidRPr="00AF1497">
        <w:rPr>
          <w:rFonts w:ascii="Times New Roman" w:hAnsi="Times New Roman" w:cs="Times New Roman"/>
          <w:sz w:val="20"/>
        </w:rPr>
        <w:t xml:space="preserve"> Branch, Islamic Azad University, </w:t>
      </w:r>
      <w:proofErr w:type="spellStart"/>
      <w:proofErr w:type="gramStart"/>
      <w:r w:rsidRPr="00AF1497">
        <w:rPr>
          <w:rFonts w:ascii="Times New Roman" w:hAnsi="Times New Roman" w:cs="Times New Roman"/>
          <w:sz w:val="20"/>
        </w:rPr>
        <w:t>Marvdasht</w:t>
      </w:r>
      <w:proofErr w:type="spellEnd"/>
      <w:proofErr w:type="gramEnd"/>
      <w:r w:rsidRPr="00AF1497">
        <w:rPr>
          <w:rFonts w:ascii="Times New Roman" w:hAnsi="Times New Roman" w:cs="Times New Roman"/>
          <w:sz w:val="20"/>
        </w:rPr>
        <w:t>, Iran.</w:t>
      </w:r>
      <w:bookmarkEnd w:id="0"/>
    </w:p>
    <w:sectPr w:rsidR="00CE6F2C" w:rsidRPr="00CE6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F2C"/>
    <w:rsid w:val="0032354D"/>
    <w:rsid w:val="00474203"/>
    <w:rsid w:val="00535872"/>
    <w:rsid w:val="00740A0A"/>
    <w:rsid w:val="00924B33"/>
    <w:rsid w:val="00AF1497"/>
    <w:rsid w:val="00CE6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2023-05-09T04:38:00Z</dcterms:created>
  <dcterms:modified xsi:type="dcterms:W3CDTF">2023-05-09T05:19:00Z</dcterms:modified>
</cp:coreProperties>
</file>