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A0465">
      <w:pPr>
        <w:rPr>
          <w:rFonts w:ascii="Times New Roman" w:hAnsi="Times New Roman" w:cs="Times New Roman"/>
          <w:b/>
          <w:sz w:val="32"/>
        </w:rPr>
      </w:pPr>
      <w:r w:rsidRPr="00AA0465">
        <w:rPr>
          <w:rFonts w:ascii="Times New Roman" w:hAnsi="Times New Roman" w:cs="Times New Roman"/>
          <w:b/>
          <w:sz w:val="32"/>
        </w:rPr>
        <w:t>Genomics of the ERF family in crop</w:t>
      </w:r>
    </w:p>
    <w:p w:rsidR="00AA0465" w:rsidRDefault="00AA0465">
      <w:pPr>
        <w:rPr>
          <w:rFonts w:ascii="Times New Roman" w:hAnsi="Times New Roman" w:cs="Times New Roman"/>
          <w:sz w:val="24"/>
        </w:rPr>
      </w:pPr>
      <w:proofErr w:type="spellStart"/>
      <w:r w:rsidRPr="00AA0465">
        <w:rPr>
          <w:rFonts w:ascii="Times New Roman" w:hAnsi="Times New Roman" w:cs="Times New Roman"/>
          <w:sz w:val="24"/>
        </w:rPr>
        <w:t>Shouhartha</w:t>
      </w:r>
      <w:proofErr w:type="spellEnd"/>
      <w:r w:rsidRPr="00AA0465">
        <w:rPr>
          <w:rFonts w:ascii="Times New Roman" w:hAnsi="Times New Roman" w:cs="Times New Roman"/>
          <w:sz w:val="24"/>
        </w:rPr>
        <w:t xml:space="preserve"> </w:t>
      </w:r>
      <w:proofErr w:type="spellStart"/>
      <w:r w:rsidRPr="00AA0465">
        <w:rPr>
          <w:rFonts w:ascii="Times New Roman" w:hAnsi="Times New Roman" w:cs="Times New Roman"/>
          <w:sz w:val="24"/>
        </w:rPr>
        <w:t>Choudhury</w:t>
      </w:r>
      <w:proofErr w:type="spellEnd"/>
    </w:p>
    <w:p w:rsidR="00AA0465" w:rsidRPr="00AA0465" w:rsidRDefault="00AA0465">
      <w:pPr>
        <w:rPr>
          <w:rFonts w:ascii="Times New Roman" w:hAnsi="Times New Roman" w:cs="Times New Roman"/>
        </w:rPr>
      </w:pPr>
      <w:r w:rsidRPr="00AA0465">
        <w:rPr>
          <w:rFonts w:ascii="Times New Roman" w:hAnsi="Times New Roman" w:cs="Times New Roman"/>
        </w:rPr>
        <w:t>Assam University, India</w:t>
      </w:r>
    </w:p>
    <w:p w:rsidR="00AA0465" w:rsidRPr="00AA0465" w:rsidRDefault="00AA0465" w:rsidP="00AA0465">
      <w:pPr>
        <w:jc w:val="center"/>
        <w:rPr>
          <w:rFonts w:ascii="Times New Roman" w:hAnsi="Times New Roman" w:cs="Times New Roman"/>
          <w:b/>
          <w:sz w:val="24"/>
        </w:rPr>
      </w:pPr>
      <w:r w:rsidRPr="00AA0465">
        <w:rPr>
          <w:rFonts w:ascii="Times New Roman" w:hAnsi="Times New Roman" w:cs="Times New Roman"/>
          <w:b/>
          <w:sz w:val="24"/>
        </w:rPr>
        <w:t>Abstract</w:t>
      </w:r>
    </w:p>
    <w:p w:rsidR="00AA0465" w:rsidRPr="00AA0465" w:rsidRDefault="00AA0465" w:rsidP="00AA0465">
      <w:pPr>
        <w:jc w:val="both"/>
        <w:rPr>
          <w:rFonts w:ascii="Times New Roman" w:hAnsi="Times New Roman" w:cs="Times New Roman"/>
          <w:sz w:val="20"/>
        </w:rPr>
      </w:pPr>
      <w:r w:rsidRPr="00AA0465">
        <w:rPr>
          <w:rFonts w:ascii="Times New Roman" w:hAnsi="Times New Roman" w:cs="Times New Roman"/>
          <w:sz w:val="20"/>
        </w:rPr>
        <w:t>The AP2 (Apetala2)/ERF (Ethylene-Responsive Factor) superfamily has diverse functions that prevail during growth and stress abidance in the crop. In contrast, the ERF family of Transcription Factor (TF) genes is widespread in the plant genome. Known studies exhibit the ERF family classify into the DREB (Dehydration-Responsive Element</w:t>
      </w:r>
      <w:r>
        <w:rPr>
          <w:rFonts w:ascii="Times New Roman" w:hAnsi="Times New Roman" w:cs="Times New Roman"/>
          <w:sz w:val="20"/>
        </w:rPr>
        <w:t>-</w:t>
      </w:r>
      <w:r w:rsidRPr="00AA0465">
        <w:rPr>
          <w:rFonts w:ascii="Times New Roman" w:hAnsi="Times New Roman" w:cs="Times New Roman"/>
          <w:sz w:val="20"/>
        </w:rPr>
        <w:t xml:space="preserve">Binding) subfamily. Therefore, the AP2/ERF family demonstrated the repeated AP2 domain originated during growth. The sole AP2 domain initiated abiotic stress. Finally, the AP2 with B3 domain implicated the solution of </w:t>
      </w:r>
      <w:proofErr w:type="spellStart"/>
      <w:r w:rsidRPr="00AA0465">
        <w:rPr>
          <w:rFonts w:ascii="Times New Roman" w:hAnsi="Times New Roman" w:cs="Times New Roman"/>
          <w:sz w:val="20"/>
        </w:rPr>
        <w:t>brassinosteroid</w:t>
      </w:r>
      <w:proofErr w:type="spellEnd"/>
      <w:r w:rsidRPr="00AA0465">
        <w:rPr>
          <w:rFonts w:ascii="Times New Roman" w:hAnsi="Times New Roman" w:cs="Times New Roman"/>
          <w:sz w:val="20"/>
        </w:rPr>
        <w:t>. So, observation of the large AP2/ERF family is fundamental to pursuing the subject of the major ERF family and their sub-family involved during stress fluctuation in crops. Therefore, perform bioinformatics and computational techniques to the present wisdom of the mighty</w:t>
      </w:r>
      <w:r>
        <w:rPr>
          <w:rFonts w:ascii="Times New Roman" w:hAnsi="Times New Roman" w:cs="Times New Roman"/>
          <w:sz w:val="20"/>
        </w:rPr>
        <w:t xml:space="preserve"> </w:t>
      </w:r>
      <w:r w:rsidRPr="00AA0465">
        <w:rPr>
          <w:rFonts w:ascii="Times New Roman" w:hAnsi="Times New Roman" w:cs="Times New Roman"/>
          <w:sz w:val="20"/>
        </w:rPr>
        <w:t xml:space="preserve">AP2/ERF family and their subfamilies in crops. This method may be significant for future analysis of particular gene families in the plant. So, the present observation explored the stress-responsive ERF family and DREB subfamily in three species. The findings provided evidence of the ERF family and their subfamily existence in all species. Also, remark on earlier reported genes and presented overall genes between the ERF and DREB family in three different plant species. The specific bioinformatics and computational analysis documented the conserved domain, motifs, phylogeny, </w:t>
      </w:r>
      <w:proofErr w:type="gramStart"/>
      <w:r w:rsidRPr="00AA0465">
        <w:rPr>
          <w:rFonts w:ascii="Times New Roman" w:hAnsi="Times New Roman" w:cs="Times New Roman"/>
          <w:sz w:val="20"/>
        </w:rPr>
        <w:t>gene</w:t>
      </w:r>
      <w:proofErr w:type="gramEnd"/>
      <w:r w:rsidRPr="00AA0465">
        <w:rPr>
          <w:rFonts w:ascii="Times New Roman" w:hAnsi="Times New Roman" w:cs="Times New Roman"/>
          <w:sz w:val="20"/>
        </w:rPr>
        <w:t xml:space="preserve"> network</w:t>
      </w:r>
      <w:r w:rsidR="000452A1">
        <w:rPr>
          <w:rFonts w:ascii="Times New Roman" w:hAnsi="Times New Roman" w:cs="Times New Roman"/>
          <w:sz w:val="20"/>
        </w:rPr>
        <w:t xml:space="preserve"> and</w:t>
      </w:r>
      <w:r w:rsidRPr="00AA0465">
        <w:rPr>
          <w:rFonts w:ascii="Times New Roman" w:hAnsi="Times New Roman" w:cs="Times New Roman"/>
          <w:sz w:val="20"/>
        </w:rPr>
        <w:t xml:space="preserve"> gene expression. These results will be valuable for future examination of substantial AP2/ERF superfamily. In this study,</w:t>
      </w:r>
      <w:r>
        <w:rPr>
          <w:rFonts w:ascii="Times New Roman" w:hAnsi="Times New Roman" w:cs="Times New Roman"/>
          <w:sz w:val="20"/>
        </w:rPr>
        <w:t xml:space="preserve"> </w:t>
      </w:r>
      <w:r w:rsidRPr="00AA0465">
        <w:rPr>
          <w:rFonts w:ascii="Times New Roman" w:hAnsi="Times New Roman" w:cs="Times New Roman"/>
          <w:sz w:val="20"/>
        </w:rPr>
        <w:t>several plant-specific genes observe in crops. Those species-specific genes regulate growth and abiotic stress in plants. Th</w:t>
      </w:r>
      <w:bookmarkStart w:id="0" w:name="_GoBack"/>
      <w:bookmarkEnd w:id="0"/>
      <w:r w:rsidRPr="00AA0465">
        <w:rPr>
          <w:rFonts w:ascii="Times New Roman" w:hAnsi="Times New Roman" w:cs="Times New Roman"/>
          <w:sz w:val="20"/>
        </w:rPr>
        <w:t>erefore, the above findings provided expensive knowledge in agronomic, economic and ecological traits and possibly other avails in crops.</w:t>
      </w:r>
    </w:p>
    <w:p w:rsidR="00AA0465" w:rsidRPr="00AA0465" w:rsidRDefault="00AA0465" w:rsidP="00AA0465">
      <w:pPr>
        <w:rPr>
          <w:rFonts w:ascii="Times New Roman" w:hAnsi="Times New Roman" w:cs="Times New Roman"/>
          <w:b/>
          <w:sz w:val="24"/>
        </w:rPr>
      </w:pPr>
      <w:r w:rsidRPr="00AA0465">
        <w:rPr>
          <w:rFonts w:ascii="Times New Roman" w:hAnsi="Times New Roman" w:cs="Times New Roman"/>
          <w:b/>
          <w:sz w:val="24"/>
        </w:rPr>
        <w:t>Biography</w:t>
      </w:r>
    </w:p>
    <w:p w:rsidR="00AA0465" w:rsidRPr="00AA0465" w:rsidRDefault="00AA0465" w:rsidP="00AA0465">
      <w:pPr>
        <w:jc w:val="both"/>
        <w:rPr>
          <w:rFonts w:ascii="Times New Roman" w:hAnsi="Times New Roman" w:cs="Times New Roman"/>
          <w:b/>
          <w:sz w:val="32"/>
        </w:rPr>
      </w:pPr>
      <w:proofErr w:type="spellStart"/>
      <w:r w:rsidRPr="00AA0465">
        <w:rPr>
          <w:rFonts w:ascii="Times New Roman" w:hAnsi="Times New Roman" w:cs="Times New Roman"/>
          <w:sz w:val="20"/>
        </w:rPr>
        <w:t>Shouhartha</w:t>
      </w:r>
      <w:proofErr w:type="spellEnd"/>
      <w:r w:rsidRPr="00AA0465">
        <w:rPr>
          <w:rFonts w:ascii="Times New Roman" w:hAnsi="Times New Roman" w:cs="Times New Roman"/>
          <w:sz w:val="20"/>
        </w:rPr>
        <w:t xml:space="preserve"> </w:t>
      </w:r>
      <w:proofErr w:type="spellStart"/>
      <w:r w:rsidRPr="00AA0465">
        <w:rPr>
          <w:rFonts w:ascii="Times New Roman" w:hAnsi="Times New Roman" w:cs="Times New Roman"/>
          <w:sz w:val="20"/>
        </w:rPr>
        <w:t>Choudhury</w:t>
      </w:r>
      <w:proofErr w:type="spellEnd"/>
      <w:r w:rsidRPr="00AA0465">
        <w:rPr>
          <w:rFonts w:ascii="Times New Roman" w:hAnsi="Times New Roman" w:cs="Times New Roman"/>
          <w:sz w:val="20"/>
        </w:rPr>
        <w:t xml:space="preserve"> did B.</w:t>
      </w:r>
      <w:r>
        <w:rPr>
          <w:rFonts w:ascii="Times New Roman" w:hAnsi="Times New Roman" w:cs="Times New Roman"/>
          <w:sz w:val="20"/>
        </w:rPr>
        <w:t xml:space="preserve"> </w:t>
      </w:r>
      <w:r w:rsidRPr="00AA0465">
        <w:rPr>
          <w:rFonts w:ascii="Times New Roman" w:hAnsi="Times New Roman" w:cs="Times New Roman"/>
          <w:sz w:val="20"/>
        </w:rPr>
        <w:t xml:space="preserve">Tech in Bioinformatics from </w:t>
      </w:r>
      <w:proofErr w:type="spellStart"/>
      <w:r w:rsidRPr="00AA0465">
        <w:rPr>
          <w:rFonts w:ascii="Times New Roman" w:hAnsi="Times New Roman" w:cs="Times New Roman"/>
          <w:sz w:val="20"/>
        </w:rPr>
        <w:t>Bharath</w:t>
      </w:r>
      <w:proofErr w:type="spellEnd"/>
      <w:r w:rsidRPr="00AA0465">
        <w:rPr>
          <w:rFonts w:ascii="Times New Roman" w:hAnsi="Times New Roman" w:cs="Times New Roman"/>
          <w:sz w:val="20"/>
        </w:rPr>
        <w:t xml:space="preserve"> University, Chennai (2011). Then he obtained an M.</w:t>
      </w:r>
      <w:r>
        <w:rPr>
          <w:rFonts w:ascii="Times New Roman" w:hAnsi="Times New Roman" w:cs="Times New Roman"/>
          <w:sz w:val="20"/>
        </w:rPr>
        <w:t xml:space="preserve"> </w:t>
      </w:r>
      <w:r w:rsidRPr="00AA0465">
        <w:rPr>
          <w:rFonts w:ascii="Times New Roman" w:hAnsi="Times New Roman" w:cs="Times New Roman"/>
          <w:sz w:val="20"/>
        </w:rPr>
        <w:t xml:space="preserve">Tech in Bioinformatics from West Bengal University of Technology, Kolkata (2014). Afterwards, he joined Assam University, </w:t>
      </w:r>
      <w:proofErr w:type="spellStart"/>
      <w:r w:rsidRPr="00AA0465">
        <w:rPr>
          <w:rFonts w:ascii="Times New Roman" w:hAnsi="Times New Roman" w:cs="Times New Roman"/>
          <w:sz w:val="20"/>
        </w:rPr>
        <w:t>Silchar</w:t>
      </w:r>
      <w:proofErr w:type="spellEnd"/>
      <w:r w:rsidRPr="00AA0465">
        <w:rPr>
          <w:rFonts w:ascii="Times New Roman" w:hAnsi="Times New Roman" w:cs="Times New Roman"/>
          <w:sz w:val="20"/>
        </w:rPr>
        <w:t>, as an IPP</w:t>
      </w:r>
      <w:r>
        <w:rPr>
          <w:rFonts w:ascii="Times New Roman" w:hAnsi="Times New Roman" w:cs="Times New Roman"/>
          <w:sz w:val="20"/>
        </w:rPr>
        <w:t xml:space="preserve"> </w:t>
      </w:r>
      <w:r w:rsidRPr="00AA0465">
        <w:rPr>
          <w:rFonts w:ascii="Times New Roman" w:hAnsi="Times New Roman" w:cs="Times New Roman"/>
          <w:sz w:val="20"/>
        </w:rPr>
        <w:t xml:space="preserve">(Integrated Pre-PhD) Program in 2016. Then he did coursework in the Department of Life Science and Bioinformatics, Assam University, </w:t>
      </w:r>
      <w:proofErr w:type="spellStart"/>
      <w:r w:rsidRPr="00AA0465">
        <w:rPr>
          <w:rFonts w:ascii="Times New Roman" w:hAnsi="Times New Roman" w:cs="Times New Roman"/>
          <w:sz w:val="20"/>
        </w:rPr>
        <w:t>Silchar</w:t>
      </w:r>
      <w:proofErr w:type="spellEnd"/>
      <w:r w:rsidRPr="00AA0465">
        <w:rPr>
          <w:rFonts w:ascii="Times New Roman" w:hAnsi="Times New Roman" w:cs="Times New Roman"/>
          <w:sz w:val="20"/>
        </w:rPr>
        <w:t>, India</w:t>
      </w:r>
      <w:r>
        <w:rPr>
          <w:rFonts w:ascii="Times New Roman" w:hAnsi="Times New Roman" w:cs="Times New Roman"/>
          <w:sz w:val="20"/>
        </w:rPr>
        <w:t xml:space="preserve">. </w:t>
      </w:r>
      <w:r w:rsidRPr="00AA0465">
        <w:rPr>
          <w:rFonts w:ascii="Times New Roman" w:hAnsi="Times New Roman" w:cs="Times New Roman"/>
          <w:sz w:val="20"/>
        </w:rPr>
        <w:t xml:space="preserve">After course work, </w:t>
      </w:r>
      <w:r>
        <w:rPr>
          <w:rFonts w:ascii="Times New Roman" w:hAnsi="Times New Roman" w:cs="Times New Roman"/>
          <w:sz w:val="20"/>
        </w:rPr>
        <w:t>he enrolled for M</w:t>
      </w:r>
      <w:r w:rsidRPr="00AA0465">
        <w:rPr>
          <w:rFonts w:ascii="Times New Roman" w:hAnsi="Times New Roman" w:cs="Times New Roman"/>
          <w:sz w:val="20"/>
        </w:rPr>
        <w:t xml:space="preserve">Phil in Life Science and Bioinformatics in the Department of Life Science and Bioinformatics, Assam University, </w:t>
      </w:r>
      <w:proofErr w:type="spellStart"/>
      <w:r w:rsidRPr="00AA0465">
        <w:rPr>
          <w:rFonts w:ascii="Times New Roman" w:hAnsi="Times New Roman" w:cs="Times New Roman"/>
          <w:sz w:val="20"/>
        </w:rPr>
        <w:t>Silchar</w:t>
      </w:r>
      <w:proofErr w:type="spellEnd"/>
      <w:r w:rsidRPr="00AA0465">
        <w:rPr>
          <w:rFonts w:ascii="Times New Roman" w:hAnsi="Times New Roman" w:cs="Times New Roman"/>
          <w:sz w:val="20"/>
        </w:rPr>
        <w:t>. D</w:t>
      </w:r>
      <w:r>
        <w:rPr>
          <w:rFonts w:ascii="Times New Roman" w:hAnsi="Times New Roman" w:cs="Times New Roman"/>
          <w:sz w:val="20"/>
        </w:rPr>
        <w:t>uring M</w:t>
      </w:r>
      <w:r w:rsidRPr="00AA0465">
        <w:rPr>
          <w:rFonts w:ascii="Times New Roman" w:hAnsi="Times New Roman" w:cs="Times New Roman"/>
          <w:sz w:val="20"/>
        </w:rPr>
        <w:t>Phil research, he proposed bioinformatics and a com</w:t>
      </w:r>
      <w:r>
        <w:rPr>
          <w:rFonts w:ascii="Times New Roman" w:hAnsi="Times New Roman" w:cs="Times New Roman"/>
          <w:sz w:val="20"/>
        </w:rPr>
        <w:t>putational pipeline for genome-</w:t>
      </w:r>
      <w:r w:rsidRPr="00AA0465">
        <w:rPr>
          <w:rFonts w:ascii="Times New Roman" w:hAnsi="Times New Roman" w:cs="Times New Roman"/>
          <w:sz w:val="20"/>
        </w:rPr>
        <w:t>wide analysis of transcription factor genes. Also, he pu</w:t>
      </w:r>
      <w:r>
        <w:rPr>
          <w:rFonts w:ascii="Times New Roman" w:hAnsi="Times New Roman" w:cs="Times New Roman"/>
          <w:sz w:val="20"/>
        </w:rPr>
        <w:t>blished a research article in M</w:t>
      </w:r>
      <w:r w:rsidRPr="00AA0465">
        <w:rPr>
          <w:rFonts w:ascii="Times New Roman" w:hAnsi="Times New Roman" w:cs="Times New Roman"/>
          <w:sz w:val="20"/>
        </w:rPr>
        <w:t>Phil research.</w:t>
      </w:r>
      <w:r>
        <w:rPr>
          <w:rFonts w:ascii="Times New Roman" w:hAnsi="Times New Roman" w:cs="Times New Roman"/>
          <w:sz w:val="20"/>
        </w:rPr>
        <w:t xml:space="preserve"> </w:t>
      </w:r>
      <w:r w:rsidRPr="00AA0465">
        <w:rPr>
          <w:rFonts w:ascii="Times New Roman" w:hAnsi="Times New Roman" w:cs="Times New Roman"/>
          <w:sz w:val="20"/>
        </w:rPr>
        <w:t xml:space="preserve">Also, </w:t>
      </w:r>
      <w:r>
        <w:rPr>
          <w:rFonts w:ascii="Times New Roman" w:hAnsi="Times New Roman" w:cs="Times New Roman"/>
          <w:sz w:val="20"/>
        </w:rPr>
        <w:t>he</w:t>
      </w:r>
      <w:r w:rsidRPr="00AA0465">
        <w:rPr>
          <w:rFonts w:ascii="Times New Roman" w:hAnsi="Times New Roman" w:cs="Times New Roman"/>
          <w:sz w:val="20"/>
        </w:rPr>
        <w:t xml:space="preserve"> continued PhD research in Biotechnology in the Department of Biotechnology, Assam University, </w:t>
      </w:r>
      <w:proofErr w:type="spellStart"/>
      <w:proofErr w:type="gramStart"/>
      <w:r w:rsidRPr="00AA0465">
        <w:rPr>
          <w:rFonts w:ascii="Times New Roman" w:hAnsi="Times New Roman" w:cs="Times New Roman"/>
          <w:sz w:val="20"/>
        </w:rPr>
        <w:t>Silchar</w:t>
      </w:r>
      <w:proofErr w:type="spellEnd"/>
      <w:proofErr w:type="gramEnd"/>
      <w:r w:rsidRPr="00AA0465">
        <w:rPr>
          <w:rFonts w:ascii="Times New Roman" w:hAnsi="Times New Roman" w:cs="Times New Roman"/>
          <w:sz w:val="20"/>
        </w:rPr>
        <w:t xml:space="preserve">. He published research articles in Cancer Science and Development and one article on Diabetes during PhD research. He even communicated various peer-review pre-printed research papers for evaluation and consideration in Journals. Also, he presented abstracts and participated in National and International Conferences. Furthermore, </w:t>
      </w:r>
      <w:r>
        <w:rPr>
          <w:rFonts w:ascii="Times New Roman" w:hAnsi="Times New Roman" w:cs="Times New Roman"/>
          <w:sz w:val="20"/>
        </w:rPr>
        <w:t>he</w:t>
      </w:r>
      <w:r w:rsidRPr="00AA0465">
        <w:rPr>
          <w:rFonts w:ascii="Times New Roman" w:hAnsi="Times New Roman" w:cs="Times New Roman"/>
          <w:sz w:val="20"/>
        </w:rPr>
        <w:t xml:space="preserve"> is a reviewer of the Journal of Cancer Gene Therapy, the Journal of Cancer Reports</w:t>
      </w:r>
      <w:r w:rsidR="000452A1">
        <w:rPr>
          <w:rFonts w:ascii="Times New Roman" w:hAnsi="Times New Roman" w:cs="Times New Roman"/>
          <w:sz w:val="20"/>
        </w:rPr>
        <w:t xml:space="preserve"> and</w:t>
      </w:r>
      <w:r w:rsidRPr="00AA0465">
        <w:rPr>
          <w:rFonts w:ascii="Times New Roman" w:hAnsi="Times New Roman" w:cs="Times New Roman"/>
          <w:sz w:val="20"/>
        </w:rPr>
        <w:t xml:space="preserve"> the Journal of Diabetes and Metabolism.</w:t>
      </w:r>
    </w:p>
    <w:sectPr w:rsidR="00AA0465" w:rsidRPr="00AA04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465"/>
    <w:rsid w:val="000452A1"/>
    <w:rsid w:val="0032354D"/>
    <w:rsid w:val="00474203"/>
    <w:rsid w:val="00535872"/>
    <w:rsid w:val="00924B33"/>
    <w:rsid w:val="00AA0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485</Words>
  <Characters>2767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2023-05-08T12:30:00Z</dcterms:created>
  <dcterms:modified xsi:type="dcterms:W3CDTF">2023-05-08T12:49:00Z</dcterms:modified>
</cp:coreProperties>
</file>